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4B7E">
      <w:pPr>
        <w:spacing w:after="280"/>
        <w:jc w:val="center"/>
        <w:rPr>
          <w:rFonts w:ascii="Arial" w:hAnsi="Arial" w:cs="Arial"/>
          <w:b/>
          <w:bCs/>
          <w:color w:val="000000"/>
          <w:szCs w:val="22"/>
          <w:lang/>
        </w:rPr>
      </w:pPr>
      <w:r>
        <w:rPr>
          <w:rFonts w:ascii="Arial" w:hAnsi="Arial" w:cs="Arial"/>
          <w:b/>
          <w:bCs/>
          <w:color w:val="000000"/>
          <w:szCs w:val="22"/>
          <w:lang/>
        </w:rPr>
        <w:t>Chromatographie en couche mince à haute performance (HPTLC)-développement multiple automatique (AMD) et détection par changements d’intensité d’émission (FDIC) de nouveaux fluorophores pour l’analyse de molécules sans chromophores ou avec de pauvres propri</w:t>
      </w:r>
      <w:r>
        <w:rPr>
          <w:rFonts w:ascii="Arial" w:hAnsi="Arial" w:cs="Arial"/>
          <w:b/>
          <w:bCs/>
          <w:color w:val="000000"/>
          <w:szCs w:val="22"/>
          <w:lang/>
        </w:rPr>
        <w:t>étés d’absorption</w:t>
      </w:r>
    </w:p>
    <w:p w:rsidR="00000000" w:rsidRDefault="00DC4B7E">
      <w:pPr>
        <w:pStyle w:val="NormalWeb"/>
        <w:jc w:val="center"/>
        <w:rPr>
          <w:rFonts w:ascii="Arial" w:hAnsi="Arial" w:cs="Arial"/>
          <w:color w:val="000000"/>
          <w:sz w:val="22"/>
          <w:szCs w:val="22"/>
          <w:vertAlign w:val="superscript"/>
        </w:rPr>
      </w:pPr>
      <w:r>
        <w:rPr>
          <w:rFonts w:ascii="Arial" w:hAnsi="Arial" w:cs="Arial"/>
          <w:color w:val="000000"/>
          <w:sz w:val="22"/>
          <w:szCs w:val="22"/>
          <w:u w:val="single"/>
        </w:rPr>
        <w:t>V.L. Cebolla</w:t>
      </w:r>
      <w:r>
        <w:rPr>
          <w:rFonts w:ascii="Arial" w:hAnsi="Arial" w:cs="Arial"/>
          <w:color w:val="000000"/>
          <w:sz w:val="22"/>
          <w:szCs w:val="22"/>
          <w:vertAlign w:val="superscript"/>
        </w:rPr>
        <w:t>1</w:t>
      </w:r>
      <w:r>
        <w:rPr>
          <w:rFonts w:ascii="Arial" w:hAnsi="Arial" w:cs="Arial"/>
          <w:color w:val="000000"/>
          <w:sz w:val="22"/>
          <w:szCs w:val="22"/>
        </w:rPr>
        <w:t>, C. Jarne</w:t>
      </w:r>
      <w:r>
        <w:rPr>
          <w:rFonts w:ascii="Arial" w:hAnsi="Arial" w:cs="Arial"/>
          <w:color w:val="000000"/>
          <w:sz w:val="22"/>
          <w:szCs w:val="22"/>
          <w:vertAlign w:val="superscript"/>
        </w:rPr>
        <w:t>1</w:t>
      </w:r>
      <w:r>
        <w:rPr>
          <w:rFonts w:ascii="Arial" w:hAnsi="Arial" w:cs="Arial"/>
          <w:color w:val="000000"/>
          <w:sz w:val="22"/>
          <w:szCs w:val="22"/>
        </w:rPr>
        <w:t>, E. Romero</w:t>
      </w:r>
      <w:r>
        <w:rPr>
          <w:rFonts w:ascii="Arial" w:hAnsi="Arial" w:cs="Arial"/>
          <w:color w:val="000000"/>
          <w:sz w:val="22"/>
          <w:szCs w:val="22"/>
          <w:vertAlign w:val="superscript"/>
        </w:rPr>
        <w:t>1</w:t>
      </w:r>
      <w:r>
        <w:rPr>
          <w:rFonts w:ascii="Arial" w:hAnsi="Arial" w:cs="Arial"/>
          <w:color w:val="000000"/>
          <w:sz w:val="22"/>
          <w:szCs w:val="22"/>
        </w:rPr>
        <w:t>, A. Domínguez</w:t>
      </w:r>
      <w:r>
        <w:rPr>
          <w:rFonts w:ascii="Arial" w:hAnsi="Arial" w:cs="Arial"/>
          <w:color w:val="000000"/>
          <w:sz w:val="22"/>
          <w:szCs w:val="22"/>
          <w:vertAlign w:val="superscript"/>
        </w:rPr>
        <w:t>2</w:t>
      </w:r>
      <w:r>
        <w:rPr>
          <w:rFonts w:ascii="Arial" w:hAnsi="Arial" w:cs="Arial"/>
          <w:color w:val="000000"/>
          <w:sz w:val="22"/>
          <w:szCs w:val="22"/>
        </w:rPr>
        <w:t>, L. Membrado</w:t>
      </w:r>
      <w:r>
        <w:rPr>
          <w:rFonts w:ascii="Arial" w:hAnsi="Arial" w:cs="Arial"/>
          <w:color w:val="000000"/>
          <w:sz w:val="22"/>
          <w:szCs w:val="22"/>
          <w:vertAlign w:val="superscript"/>
        </w:rPr>
        <w:t>1</w:t>
      </w:r>
      <w:r>
        <w:rPr>
          <w:rFonts w:ascii="Arial" w:hAnsi="Arial" w:cs="Arial"/>
          <w:color w:val="000000"/>
          <w:sz w:val="22"/>
          <w:szCs w:val="22"/>
        </w:rPr>
        <w:t>, R. Garriga</w:t>
      </w:r>
      <w:r>
        <w:rPr>
          <w:rFonts w:ascii="Arial" w:hAnsi="Arial" w:cs="Arial"/>
          <w:color w:val="000000"/>
          <w:sz w:val="22"/>
          <w:szCs w:val="22"/>
          <w:vertAlign w:val="superscript"/>
        </w:rPr>
        <w:t>3</w:t>
      </w:r>
      <w:r>
        <w:rPr>
          <w:rFonts w:ascii="Arial" w:hAnsi="Arial" w:cs="Arial"/>
          <w:color w:val="000000"/>
          <w:sz w:val="22"/>
          <w:szCs w:val="22"/>
        </w:rPr>
        <w:t>, J.Galban</w:t>
      </w:r>
      <w:r>
        <w:rPr>
          <w:rFonts w:ascii="Arial" w:hAnsi="Arial" w:cs="Arial"/>
          <w:color w:val="000000"/>
          <w:sz w:val="22"/>
          <w:szCs w:val="22"/>
          <w:vertAlign w:val="superscript"/>
        </w:rPr>
        <w:t>2</w:t>
      </w:r>
      <w:r>
        <w:rPr>
          <w:rFonts w:ascii="Arial" w:hAnsi="Arial" w:cs="Arial"/>
          <w:color w:val="000000"/>
          <w:sz w:val="22"/>
          <w:szCs w:val="22"/>
        </w:rPr>
        <w:t>, M. Savirón</w:t>
      </w:r>
      <w:r>
        <w:rPr>
          <w:rFonts w:ascii="Arial" w:hAnsi="Arial" w:cs="Arial"/>
          <w:color w:val="000000"/>
          <w:sz w:val="22"/>
          <w:szCs w:val="22"/>
          <w:vertAlign w:val="superscript"/>
        </w:rPr>
        <w:t>4</w:t>
      </w:r>
      <w:r>
        <w:rPr>
          <w:rFonts w:ascii="Arial" w:hAnsi="Arial" w:cs="Arial"/>
          <w:color w:val="000000"/>
          <w:sz w:val="22"/>
          <w:szCs w:val="22"/>
        </w:rPr>
        <w:t>, J. Orduna</w:t>
      </w:r>
      <w:r>
        <w:rPr>
          <w:rFonts w:ascii="Arial" w:hAnsi="Arial" w:cs="Arial"/>
          <w:color w:val="000000"/>
          <w:sz w:val="22"/>
          <w:szCs w:val="22"/>
          <w:vertAlign w:val="superscript"/>
        </w:rPr>
        <w:t>4</w:t>
      </w:r>
      <w:r>
        <w:rPr>
          <w:rFonts w:ascii="Arial" w:hAnsi="Arial" w:cs="Arial"/>
          <w:color w:val="000000"/>
          <w:sz w:val="22"/>
          <w:szCs w:val="22"/>
        </w:rPr>
        <w:t>, F.P. Cossío</w:t>
      </w:r>
      <w:r>
        <w:rPr>
          <w:rFonts w:ascii="Arial" w:hAnsi="Arial" w:cs="Arial"/>
          <w:color w:val="000000"/>
          <w:sz w:val="22"/>
          <w:szCs w:val="22"/>
          <w:vertAlign w:val="superscript"/>
        </w:rPr>
        <w:t>5</w:t>
      </w:r>
    </w:p>
    <w:p w:rsidR="00000000" w:rsidRDefault="00DC4B7E">
      <w:pPr>
        <w:pStyle w:val="NormalWeb"/>
        <w:spacing w:before="0" w:after="0"/>
        <w:jc w:val="both"/>
        <w:rPr>
          <w:rFonts w:ascii="Arial" w:hAnsi="Arial" w:cs="Arial"/>
          <w:i/>
          <w:color w:val="000000"/>
          <w:sz w:val="22"/>
          <w:szCs w:val="22"/>
        </w:rPr>
      </w:pPr>
      <w:r>
        <w:rPr>
          <w:rFonts w:ascii="Arial" w:hAnsi="Arial" w:cs="Arial"/>
          <w:i/>
          <w:color w:val="000000"/>
          <w:sz w:val="22"/>
          <w:szCs w:val="22"/>
          <w:vertAlign w:val="superscript"/>
        </w:rPr>
        <w:t>1</w:t>
      </w:r>
      <w:r>
        <w:rPr>
          <w:rFonts w:ascii="Arial" w:hAnsi="Arial" w:cs="Arial"/>
          <w:i/>
          <w:color w:val="000000"/>
          <w:sz w:val="22"/>
          <w:szCs w:val="22"/>
        </w:rPr>
        <w:t xml:space="preserve"> </w:t>
      </w:r>
      <w:proofErr w:type="spellStart"/>
      <w:r>
        <w:rPr>
          <w:rFonts w:ascii="Arial" w:hAnsi="Arial" w:cs="Arial"/>
          <w:i/>
          <w:color w:val="000000"/>
          <w:sz w:val="22"/>
          <w:szCs w:val="22"/>
        </w:rPr>
        <w:t>Instituto</w:t>
      </w:r>
      <w:proofErr w:type="spellEnd"/>
      <w:r>
        <w:rPr>
          <w:rFonts w:ascii="Arial" w:hAnsi="Arial" w:cs="Arial"/>
          <w:i/>
          <w:color w:val="000000"/>
          <w:sz w:val="22"/>
          <w:szCs w:val="22"/>
        </w:rPr>
        <w:t xml:space="preserve"> de </w:t>
      </w:r>
      <w:proofErr w:type="spellStart"/>
      <w:r>
        <w:rPr>
          <w:rFonts w:ascii="Arial" w:hAnsi="Arial" w:cs="Arial"/>
          <w:i/>
          <w:color w:val="000000"/>
          <w:sz w:val="22"/>
          <w:szCs w:val="22"/>
        </w:rPr>
        <w:t>Carboquimica</w:t>
      </w:r>
      <w:proofErr w:type="spellEnd"/>
      <w:r>
        <w:rPr>
          <w:rFonts w:ascii="Arial" w:hAnsi="Arial" w:cs="Arial"/>
          <w:i/>
          <w:color w:val="000000"/>
          <w:sz w:val="22"/>
          <w:szCs w:val="22"/>
        </w:rPr>
        <w:t xml:space="preserve">, CSIC, Miguel </w:t>
      </w:r>
      <w:proofErr w:type="spellStart"/>
      <w:r>
        <w:rPr>
          <w:rFonts w:ascii="Arial" w:hAnsi="Arial" w:cs="Arial"/>
          <w:i/>
          <w:color w:val="000000"/>
          <w:sz w:val="22"/>
          <w:szCs w:val="22"/>
        </w:rPr>
        <w:t>Luesma</w:t>
      </w:r>
      <w:proofErr w:type="spellEnd"/>
      <w:r>
        <w:rPr>
          <w:rFonts w:ascii="Arial" w:hAnsi="Arial" w:cs="Arial"/>
          <w:i/>
          <w:color w:val="000000"/>
          <w:sz w:val="22"/>
          <w:szCs w:val="22"/>
        </w:rPr>
        <w:t>, 4. 50018 Zaragoza, Espagne</w:t>
      </w:r>
    </w:p>
    <w:p w:rsidR="00000000" w:rsidRDefault="00DC4B7E">
      <w:pPr>
        <w:pStyle w:val="NormalWeb"/>
        <w:spacing w:before="0" w:after="0"/>
        <w:jc w:val="both"/>
        <w:rPr>
          <w:rFonts w:ascii="Arial" w:hAnsi="Arial" w:cs="Arial"/>
          <w:i/>
          <w:color w:val="000000"/>
          <w:sz w:val="22"/>
          <w:szCs w:val="22"/>
        </w:rPr>
      </w:pPr>
      <w:r>
        <w:rPr>
          <w:rFonts w:ascii="Arial" w:hAnsi="Arial" w:cs="Arial"/>
          <w:i/>
          <w:color w:val="000000"/>
          <w:sz w:val="22"/>
          <w:szCs w:val="22"/>
          <w:vertAlign w:val="superscript"/>
        </w:rPr>
        <w:t>2</w:t>
      </w:r>
      <w:r>
        <w:rPr>
          <w:rFonts w:ascii="Arial" w:hAnsi="Arial" w:cs="Arial"/>
          <w:i/>
          <w:color w:val="000000"/>
          <w:sz w:val="22"/>
          <w:szCs w:val="22"/>
        </w:rPr>
        <w:t xml:space="preserve"> </w:t>
      </w:r>
      <w:proofErr w:type="spellStart"/>
      <w:r>
        <w:rPr>
          <w:rFonts w:ascii="Arial" w:hAnsi="Arial" w:cs="Arial"/>
          <w:i/>
          <w:color w:val="000000"/>
          <w:sz w:val="22"/>
          <w:szCs w:val="22"/>
        </w:rPr>
        <w:t>Departamento</w:t>
      </w:r>
      <w:proofErr w:type="spellEnd"/>
      <w:r>
        <w:rPr>
          <w:rFonts w:ascii="Arial" w:hAnsi="Arial" w:cs="Arial"/>
          <w:i/>
          <w:color w:val="000000"/>
          <w:sz w:val="22"/>
          <w:szCs w:val="22"/>
        </w:rPr>
        <w:t xml:space="preserve"> de </w:t>
      </w:r>
      <w:proofErr w:type="spellStart"/>
      <w:r>
        <w:rPr>
          <w:rFonts w:ascii="Arial" w:hAnsi="Arial" w:cs="Arial"/>
          <w:i/>
          <w:color w:val="000000"/>
          <w:sz w:val="22"/>
          <w:szCs w:val="22"/>
        </w:rPr>
        <w:t>Química</w:t>
      </w:r>
      <w:proofErr w:type="spellEnd"/>
      <w:r>
        <w:rPr>
          <w:rFonts w:ascii="Arial" w:hAnsi="Arial" w:cs="Arial"/>
          <w:i/>
          <w:color w:val="000000"/>
          <w:sz w:val="22"/>
          <w:szCs w:val="22"/>
        </w:rPr>
        <w:t xml:space="preserve"> </w:t>
      </w:r>
      <w:proofErr w:type="spellStart"/>
      <w:r>
        <w:rPr>
          <w:rFonts w:ascii="Arial" w:hAnsi="Arial" w:cs="Arial"/>
          <w:i/>
          <w:color w:val="000000"/>
          <w:sz w:val="22"/>
          <w:szCs w:val="22"/>
        </w:rPr>
        <w:t>Analít</w:t>
      </w:r>
      <w:r>
        <w:rPr>
          <w:rFonts w:ascii="Arial" w:hAnsi="Arial" w:cs="Arial"/>
          <w:i/>
          <w:color w:val="000000"/>
          <w:sz w:val="22"/>
          <w:szCs w:val="22"/>
        </w:rPr>
        <w:t>ica</w:t>
      </w:r>
      <w:proofErr w:type="spellEnd"/>
      <w:r>
        <w:rPr>
          <w:rFonts w:ascii="Arial" w:hAnsi="Arial" w:cs="Arial"/>
          <w:i/>
          <w:color w:val="000000"/>
          <w:sz w:val="22"/>
          <w:szCs w:val="22"/>
        </w:rPr>
        <w:t xml:space="preserve">, </w:t>
      </w:r>
      <w:r>
        <w:rPr>
          <w:rFonts w:ascii="Arial" w:hAnsi="Arial" w:cs="Arial"/>
          <w:i/>
          <w:color w:val="000000"/>
          <w:sz w:val="22"/>
          <w:szCs w:val="22"/>
          <w:vertAlign w:val="superscript"/>
        </w:rPr>
        <w:t xml:space="preserve">3 </w:t>
      </w:r>
      <w:proofErr w:type="spellStart"/>
      <w:r>
        <w:rPr>
          <w:rFonts w:ascii="Arial" w:hAnsi="Arial" w:cs="Arial"/>
          <w:i/>
          <w:color w:val="000000"/>
          <w:sz w:val="22"/>
          <w:szCs w:val="22"/>
        </w:rPr>
        <w:t>Departamento</w:t>
      </w:r>
      <w:proofErr w:type="spellEnd"/>
      <w:r>
        <w:rPr>
          <w:rFonts w:ascii="Arial" w:hAnsi="Arial" w:cs="Arial"/>
          <w:i/>
          <w:color w:val="000000"/>
          <w:sz w:val="22"/>
          <w:szCs w:val="22"/>
        </w:rPr>
        <w:t xml:space="preserve"> de </w:t>
      </w:r>
      <w:proofErr w:type="spellStart"/>
      <w:r>
        <w:rPr>
          <w:rFonts w:ascii="Arial" w:hAnsi="Arial" w:cs="Arial"/>
          <w:i/>
          <w:color w:val="000000"/>
          <w:sz w:val="22"/>
          <w:szCs w:val="22"/>
        </w:rPr>
        <w:t>Quimica</w:t>
      </w:r>
      <w:proofErr w:type="spellEnd"/>
      <w:r>
        <w:rPr>
          <w:rFonts w:ascii="Arial" w:hAnsi="Arial" w:cs="Arial"/>
          <w:i/>
          <w:color w:val="000000"/>
          <w:sz w:val="22"/>
          <w:szCs w:val="22"/>
        </w:rPr>
        <w:t xml:space="preserve"> </w:t>
      </w:r>
      <w:proofErr w:type="spellStart"/>
      <w:r>
        <w:rPr>
          <w:rFonts w:ascii="Arial" w:hAnsi="Arial" w:cs="Arial"/>
          <w:i/>
          <w:color w:val="000000"/>
          <w:sz w:val="22"/>
          <w:szCs w:val="22"/>
        </w:rPr>
        <w:t>Física</w:t>
      </w:r>
      <w:proofErr w:type="spellEnd"/>
      <w:r>
        <w:rPr>
          <w:rFonts w:ascii="Arial" w:hAnsi="Arial" w:cs="Arial"/>
          <w:i/>
          <w:color w:val="000000"/>
          <w:sz w:val="22"/>
          <w:szCs w:val="22"/>
        </w:rPr>
        <w:t xml:space="preserve">, </w:t>
      </w:r>
      <w:r>
        <w:rPr>
          <w:rFonts w:ascii="Arial" w:hAnsi="Arial" w:cs="Arial"/>
          <w:i/>
          <w:color w:val="000000"/>
          <w:sz w:val="22"/>
          <w:szCs w:val="22"/>
          <w:vertAlign w:val="superscript"/>
        </w:rPr>
        <w:t>4</w:t>
      </w:r>
      <w:r>
        <w:rPr>
          <w:rFonts w:ascii="Arial" w:hAnsi="Arial" w:cs="Arial"/>
          <w:i/>
          <w:color w:val="000000"/>
          <w:sz w:val="22"/>
          <w:szCs w:val="22"/>
        </w:rPr>
        <w:t xml:space="preserve"> </w:t>
      </w:r>
      <w:proofErr w:type="spellStart"/>
      <w:r>
        <w:rPr>
          <w:rFonts w:ascii="Arial" w:hAnsi="Arial" w:cs="Arial"/>
          <w:i/>
          <w:color w:val="000000"/>
          <w:sz w:val="22"/>
          <w:szCs w:val="22"/>
        </w:rPr>
        <w:t>Departamento</w:t>
      </w:r>
      <w:proofErr w:type="spellEnd"/>
      <w:r>
        <w:rPr>
          <w:rFonts w:ascii="Arial" w:hAnsi="Arial" w:cs="Arial"/>
          <w:i/>
          <w:color w:val="000000"/>
          <w:sz w:val="22"/>
          <w:szCs w:val="22"/>
        </w:rPr>
        <w:t xml:space="preserve"> de </w:t>
      </w:r>
      <w:proofErr w:type="spellStart"/>
      <w:r>
        <w:rPr>
          <w:rFonts w:ascii="Arial" w:hAnsi="Arial" w:cs="Arial"/>
          <w:i/>
          <w:color w:val="000000"/>
          <w:sz w:val="22"/>
          <w:szCs w:val="22"/>
        </w:rPr>
        <w:t>Química</w:t>
      </w:r>
      <w:proofErr w:type="spellEnd"/>
      <w:r>
        <w:rPr>
          <w:rFonts w:ascii="Arial" w:hAnsi="Arial" w:cs="Arial"/>
          <w:i/>
          <w:color w:val="000000"/>
          <w:sz w:val="22"/>
          <w:szCs w:val="22"/>
        </w:rPr>
        <w:t xml:space="preserve"> </w:t>
      </w:r>
      <w:proofErr w:type="spellStart"/>
      <w:r>
        <w:rPr>
          <w:rFonts w:ascii="Arial" w:hAnsi="Arial" w:cs="Arial"/>
          <w:i/>
          <w:color w:val="000000"/>
          <w:sz w:val="22"/>
          <w:szCs w:val="22"/>
        </w:rPr>
        <w:t>Orgánica</w:t>
      </w:r>
      <w:proofErr w:type="spellEnd"/>
      <w:r>
        <w:rPr>
          <w:rFonts w:ascii="Arial" w:hAnsi="Arial" w:cs="Arial"/>
          <w:i/>
          <w:color w:val="000000"/>
          <w:sz w:val="22"/>
          <w:szCs w:val="22"/>
        </w:rPr>
        <w:t xml:space="preserve">, </w:t>
      </w:r>
      <w:proofErr w:type="spellStart"/>
      <w:r>
        <w:rPr>
          <w:rFonts w:ascii="Arial" w:hAnsi="Arial" w:cs="Arial"/>
          <w:i/>
          <w:color w:val="000000"/>
          <w:sz w:val="22"/>
          <w:szCs w:val="22"/>
        </w:rPr>
        <w:t>Universidad</w:t>
      </w:r>
      <w:proofErr w:type="spellEnd"/>
      <w:r>
        <w:rPr>
          <w:rFonts w:ascii="Arial" w:hAnsi="Arial" w:cs="Arial"/>
          <w:i/>
          <w:color w:val="000000"/>
          <w:sz w:val="22"/>
          <w:szCs w:val="22"/>
        </w:rPr>
        <w:t xml:space="preserve"> de Zaragoza. 50009 Zaragoza, Espagne </w:t>
      </w:r>
    </w:p>
    <w:p w:rsidR="00000000" w:rsidRDefault="00DC4B7E">
      <w:pPr>
        <w:pStyle w:val="NormalWeb"/>
        <w:spacing w:before="0" w:after="0"/>
        <w:jc w:val="both"/>
        <w:rPr>
          <w:rFonts w:ascii="Arial" w:eastAsia="PJPDKN+AdvTimes-i" w:hAnsi="Arial" w:cs="PJPDKN+AdvTimes-i"/>
          <w:i/>
          <w:sz w:val="22"/>
          <w:szCs w:val="19"/>
        </w:rPr>
      </w:pPr>
      <w:r>
        <w:rPr>
          <w:rFonts w:ascii="Arial" w:hAnsi="Arial" w:cs="Arial"/>
          <w:i/>
          <w:color w:val="000000"/>
          <w:sz w:val="22"/>
          <w:szCs w:val="22"/>
          <w:vertAlign w:val="superscript"/>
        </w:rPr>
        <w:t>5</w:t>
      </w:r>
      <w:bookmarkStart w:id="0" w:name="OLE_LINK1"/>
      <w:r>
        <w:rPr>
          <w:rFonts w:ascii="Arial" w:hAnsi="Arial" w:cs="Arial"/>
          <w:i/>
          <w:color w:val="000000"/>
          <w:sz w:val="22"/>
          <w:szCs w:val="22"/>
        </w:rPr>
        <w:t xml:space="preserve"> </w:t>
      </w:r>
      <w:bookmarkEnd w:id="0"/>
      <w:proofErr w:type="spellStart"/>
      <w:r>
        <w:rPr>
          <w:rFonts w:ascii="Arial" w:eastAsia="PJPDKN+AdvTimes-i" w:hAnsi="Arial" w:cs="PJPDKN+AdvTimes-i"/>
          <w:i/>
          <w:color w:val="000000"/>
          <w:sz w:val="22"/>
          <w:szCs w:val="19"/>
        </w:rPr>
        <w:t>Kimika</w:t>
      </w:r>
      <w:proofErr w:type="spellEnd"/>
      <w:r>
        <w:rPr>
          <w:rFonts w:ascii="Arial" w:eastAsia="PJPDKN+AdvTimes-i" w:hAnsi="Arial" w:cs="PJPDKN+AdvTimes-i"/>
          <w:i/>
          <w:color w:val="000000"/>
          <w:sz w:val="22"/>
          <w:szCs w:val="19"/>
        </w:rPr>
        <w:t xml:space="preserve"> </w:t>
      </w:r>
      <w:proofErr w:type="spellStart"/>
      <w:r>
        <w:rPr>
          <w:rFonts w:ascii="Arial" w:eastAsia="PJPDKN+AdvTimes-i" w:hAnsi="Arial" w:cs="PJPDKN+AdvTimes-i"/>
          <w:i/>
          <w:color w:val="000000"/>
          <w:sz w:val="22"/>
          <w:szCs w:val="19"/>
        </w:rPr>
        <w:t>Organikoa</w:t>
      </w:r>
      <w:proofErr w:type="spellEnd"/>
      <w:r>
        <w:rPr>
          <w:rFonts w:ascii="Arial" w:eastAsia="PJPDKN+AdvTimes-i" w:hAnsi="Arial" w:cs="PJPDKN+AdvTimes-i"/>
          <w:i/>
          <w:color w:val="000000"/>
          <w:sz w:val="22"/>
          <w:szCs w:val="19"/>
        </w:rPr>
        <w:t xml:space="preserve"> I </w:t>
      </w:r>
      <w:proofErr w:type="spellStart"/>
      <w:r>
        <w:rPr>
          <w:rFonts w:ascii="Arial" w:eastAsia="PJPDKN+AdvTimes-i" w:hAnsi="Arial" w:cs="PJPDKN+AdvTimes-i"/>
          <w:i/>
          <w:color w:val="000000"/>
          <w:sz w:val="22"/>
          <w:szCs w:val="19"/>
        </w:rPr>
        <w:t>Saila</w:t>
      </w:r>
      <w:proofErr w:type="spellEnd"/>
      <w:r>
        <w:rPr>
          <w:rFonts w:ascii="Arial" w:eastAsia="PJPDKN+AdvTimes-i" w:hAnsi="Arial" w:cs="PJPDKN+AdvTimes-i"/>
          <w:i/>
          <w:color w:val="000000"/>
          <w:sz w:val="22"/>
          <w:szCs w:val="19"/>
        </w:rPr>
        <w:t xml:space="preserve">, </w:t>
      </w:r>
      <w:proofErr w:type="spellStart"/>
      <w:r>
        <w:rPr>
          <w:rFonts w:ascii="Arial" w:eastAsia="PJPDKN+AdvTimes-i" w:hAnsi="Arial" w:cs="PJPDKN+AdvTimes-i"/>
          <w:i/>
          <w:color w:val="000000"/>
          <w:sz w:val="22"/>
          <w:szCs w:val="19"/>
        </w:rPr>
        <w:t>Universidad</w:t>
      </w:r>
      <w:proofErr w:type="spellEnd"/>
      <w:r>
        <w:rPr>
          <w:rFonts w:ascii="Arial" w:eastAsia="PJPDKN+AdvTimes-i" w:hAnsi="Arial" w:cs="PJPDKN+AdvTimes-i"/>
          <w:i/>
          <w:color w:val="000000"/>
          <w:sz w:val="22"/>
          <w:szCs w:val="19"/>
        </w:rPr>
        <w:t xml:space="preserve"> </w:t>
      </w:r>
      <w:proofErr w:type="spellStart"/>
      <w:r>
        <w:rPr>
          <w:rFonts w:ascii="Arial" w:eastAsia="PJPDKN+AdvTimes-i" w:hAnsi="Arial" w:cs="PJPDKN+AdvTimes-i"/>
          <w:i/>
          <w:color w:val="000000"/>
          <w:sz w:val="22"/>
          <w:szCs w:val="19"/>
        </w:rPr>
        <w:t>del</w:t>
      </w:r>
      <w:proofErr w:type="spellEnd"/>
      <w:r>
        <w:rPr>
          <w:rFonts w:ascii="Arial" w:eastAsia="PJPDKN+AdvTimes-i" w:hAnsi="Arial" w:cs="PJPDKN+AdvTimes-i"/>
          <w:i/>
          <w:color w:val="000000"/>
          <w:sz w:val="22"/>
          <w:szCs w:val="19"/>
        </w:rPr>
        <w:t xml:space="preserve"> </w:t>
      </w:r>
      <w:proofErr w:type="spellStart"/>
      <w:r>
        <w:rPr>
          <w:rFonts w:ascii="Arial" w:eastAsia="PJPDKN+AdvTimes-i" w:hAnsi="Arial" w:cs="PJPDKN+AdvTimes-i"/>
          <w:i/>
          <w:color w:val="000000"/>
          <w:sz w:val="22"/>
          <w:szCs w:val="19"/>
        </w:rPr>
        <w:t>País</w:t>
      </w:r>
      <w:proofErr w:type="spellEnd"/>
      <w:r>
        <w:rPr>
          <w:rFonts w:ascii="Arial" w:eastAsia="PJPDKN+AdvTimes-i" w:hAnsi="Arial" w:cs="PJPDKN+AdvTimes-i"/>
          <w:i/>
          <w:color w:val="000000"/>
          <w:sz w:val="22"/>
          <w:szCs w:val="19"/>
        </w:rPr>
        <w:t xml:space="preserve"> Vasco-</w:t>
      </w:r>
      <w:proofErr w:type="spellStart"/>
      <w:r>
        <w:rPr>
          <w:rFonts w:ascii="Arial" w:eastAsia="PJPDKN+AdvTimes-i" w:hAnsi="Arial" w:cs="PJPDKN+AdvTimes-i"/>
          <w:i/>
          <w:color w:val="000000"/>
          <w:sz w:val="22"/>
          <w:szCs w:val="19"/>
        </w:rPr>
        <w:t>Euskal</w:t>
      </w:r>
      <w:proofErr w:type="spellEnd"/>
      <w:r>
        <w:rPr>
          <w:rFonts w:ascii="Arial" w:eastAsia="PJPDKN+AdvTimes-i" w:hAnsi="Arial" w:cs="PJPDKN+AdvTimes-i"/>
          <w:i/>
          <w:color w:val="000000"/>
          <w:sz w:val="22"/>
          <w:szCs w:val="19"/>
        </w:rPr>
        <w:t xml:space="preserve"> </w:t>
      </w:r>
      <w:proofErr w:type="spellStart"/>
      <w:r>
        <w:rPr>
          <w:rFonts w:ascii="Arial" w:eastAsia="PJPDKN+AdvTimes-i" w:hAnsi="Arial" w:cs="PJPDKN+AdvTimes-i"/>
          <w:i/>
          <w:color w:val="000000"/>
          <w:sz w:val="22"/>
          <w:szCs w:val="19"/>
        </w:rPr>
        <w:t>Herriko</w:t>
      </w:r>
      <w:proofErr w:type="spellEnd"/>
      <w:r>
        <w:rPr>
          <w:rFonts w:ascii="Arial" w:eastAsia="PJPDKN+AdvTimes-i" w:hAnsi="Arial" w:cs="PJPDKN+AdvTimes-i"/>
          <w:i/>
          <w:color w:val="000000"/>
          <w:sz w:val="22"/>
          <w:szCs w:val="19"/>
        </w:rPr>
        <w:t xml:space="preserve"> </w:t>
      </w:r>
      <w:proofErr w:type="spellStart"/>
      <w:r>
        <w:rPr>
          <w:rFonts w:ascii="Arial" w:eastAsia="PJPDKN+AdvTimes-i" w:hAnsi="Arial" w:cs="PJPDKN+AdvTimes-i"/>
          <w:i/>
          <w:color w:val="000000"/>
          <w:sz w:val="22"/>
          <w:szCs w:val="19"/>
        </w:rPr>
        <w:t>Unibertsitatea</w:t>
      </w:r>
      <w:proofErr w:type="spellEnd"/>
      <w:r>
        <w:rPr>
          <w:rFonts w:ascii="Arial" w:eastAsia="PJPDKN+AdvTimes-i" w:hAnsi="Arial" w:cs="PJPDKN+AdvTimes-i"/>
          <w:i/>
          <w:color w:val="000000"/>
          <w:sz w:val="22"/>
          <w:szCs w:val="19"/>
        </w:rPr>
        <w:t xml:space="preserve"> </w:t>
      </w:r>
      <w:r>
        <w:rPr>
          <w:rFonts w:ascii="Arial" w:eastAsia="PJPDJH+AdvTimes" w:hAnsi="Arial" w:cs="PJPDJH+AdvTimes"/>
          <w:i/>
          <w:color w:val="000000"/>
          <w:sz w:val="22"/>
          <w:szCs w:val="19"/>
        </w:rPr>
        <w:t>(</w:t>
      </w:r>
      <w:r>
        <w:rPr>
          <w:rFonts w:ascii="Arial" w:eastAsia="PJPDKN+AdvTimes-i" w:hAnsi="Arial" w:cs="PJPDKN+AdvTimes-i"/>
          <w:i/>
          <w:color w:val="000000"/>
          <w:sz w:val="22"/>
          <w:szCs w:val="19"/>
        </w:rPr>
        <w:t>UPV-EHU</w:t>
      </w:r>
      <w:r>
        <w:rPr>
          <w:rFonts w:ascii="Arial" w:eastAsia="PJPDJH+AdvTimes" w:hAnsi="Arial" w:cs="PJPDJH+AdvTimes"/>
          <w:i/>
          <w:color w:val="000000"/>
          <w:sz w:val="22"/>
          <w:szCs w:val="19"/>
        </w:rPr>
        <w:t>)</w:t>
      </w:r>
      <w:r>
        <w:rPr>
          <w:rFonts w:ascii="Arial" w:eastAsia="PJPDKN+AdvTimes-i" w:hAnsi="Arial" w:cs="PJPDKN+AdvTimes-i"/>
          <w:i/>
          <w:color w:val="000000"/>
          <w:sz w:val="22"/>
          <w:szCs w:val="19"/>
        </w:rPr>
        <w:t xml:space="preserve">, </w:t>
      </w:r>
      <w:r>
        <w:rPr>
          <w:rFonts w:ascii="Arial" w:eastAsia="PJPDKN+AdvTimes-i" w:hAnsi="Arial" w:cs="PJPDKN+AdvTimes-i"/>
          <w:i/>
          <w:sz w:val="22"/>
          <w:szCs w:val="19"/>
        </w:rPr>
        <w:t xml:space="preserve">P.K. 1072, 20018 San </w:t>
      </w:r>
      <w:proofErr w:type="spellStart"/>
      <w:r>
        <w:rPr>
          <w:rFonts w:ascii="Arial" w:eastAsia="PJPDKN+AdvTimes-i" w:hAnsi="Arial" w:cs="PJPDKN+AdvTimes-i"/>
          <w:i/>
          <w:sz w:val="22"/>
          <w:szCs w:val="19"/>
        </w:rPr>
        <w:t>Sebasti</w:t>
      </w:r>
      <w:proofErr w:type="spellEnd"/>
      <w:r>
        <w:rPr>
          <w:rFonts w:ascii="Arial" w:eastAsia="PJPDKM+AdvP4C4E59" w:hAnsi="Arial" w:cs="PJPDKM+AdvP4C4E59"/>
          <w:i/>
          <w:sz w:val="22"/>
          <w:szCs w:val="19"/>
        </w:rPr>
        <w:t xml:space="preserve"> </w:t>
      </w:r>
      <w:r>
        <w:rPr>
          <w:rFonts w:ascii="Arial" w:eastAsia="PJPDKN+AdvTimes-i" w:hAnsi="Arial" w:cs="PJPDKN+AdvTimes-i"/>
          <w:i/>
          <w:sz w:val="22"/>
          <w:szCs w:val="19"/>
        </w:rPr>
        <w:t>an-</w:t>
      </w:r>
      <w:proofErr w:type="spellStart"/>
      <w:r>
        <w:rPr>
          <w:rFonts w:ascii="Arial" w:eastAsia="PJPDKN+AdvTimes-i" w:hAnsi="Arial" w:cs="PJPDKN+AdvTimes-i"/>
          <w:i/>
          <w:sz w:val="22"/>
          <w:szCs w:val="19"/>
        </w:rPr>
        <w:t>Don</w:t>
      </w:r>
      <w:r>
        <w:rPr>
          <w:rFonts w:ascii="Arial" w:eastAsia="PJPDKN+AdvTimes-i" w:hAnsi="Arial" w:cs="PJPDKN+AdvTimes-i"/>
          <w:i/>
          <w:sz w:val="22"/>
          <w:szCs w:val="19"/>
        </w:rPr>
        <w:t>ostia</w:t>
      </w:r>
      <w:proofErr w:type="spellEnd"/>
      <w:r>
        <w:rPr>
          <w:rFonts w:ascii="Arial" w:eastAsia="PJPDKN+AdvTimes-i" w:hAnsi="Arial" w:cs="PJPDKN+AdvTimes-i"/>
          <w:i/>
          <w:sz w:val="22"/>
          <w:szCs w:val="19"/>
        </w:rPr>
        <w:t>, Espagne</w:t>
      </w:r>
    </w:p>
    <w:p w:rsidR="00000000" w:rsidRDefault="00DC4B7E">
      <w:pPr>
        <w:pStyle w:val="NormalWeb"/>
        <w:spacing w:before="0" w:after="0"/>
        <w:jc w:val="both"/>
        <w:rPr>
          <w:rFonts w:ascii="Arial" w:hAnsi="Arial" w:cs="Arial"/>
          <w:color w:val="000000"/>
          <w:sz w:val="22"/>
          <w:szCs w:val="22"/>
          <w:lang/>
        </w:rPr>
      </w:pPr>
      <w:r>
        <w:rPr>
          <w:rFonts w:ascii="Arial" w:hAnsi="Arial" w:cs="Arial"/>
          <w:i/>
          <w:color w:val="000000"/>
          <w:sz w:val="22"/>
          <w:szCs w:val="22"/>
        </w:rPr>
        <w:br/>
      </w:r>
      <w:r>
        <w:rPr>
          <w:rFonts w:ascii="Arial" w:hAnsi="Arial" w:cs="Arial"/>
          <w:color w:val="000000"/>
          <w:sz w:val="22"/>
          <w:szCs w:val="22"/>
          <w:lang/>
        </w:rPr>
        <w:t>Les changements d'émission des fluorophores, induits par des interactions non-covalentes avec des analytes sur plaques de silica gel [1], ont un intérêt spécial pour détecter et quantifier des molécules qui ne possèdent pas des groupes chro</w:t>
      </w:r>
      <w:r>
        <w:rPr>
          <w:rFonts w:ascii="Arial" w:hAnsi="Arial" w:cs="Arial"/>
          <w:color w:val="000000"/>
          <w:sz w:val="22"/>
          <w:szCs w:val="22"/>
          <w:lang/>
        </w:rPr>
        <w:t xml:space="preserve">mophores ou qui ont de pauvres propriétés d'absorption. Des applications de cette détection (FDIC, Fluorescence Détection by Intensity Changes) ont été </w:t>
      </w:r>
      <w:proofErr w:type="gramStart"/>
      <w:r>
        <w:rPr>
          <w:rFonts w:ascii="Arial" w:hAnsi="Arial" w:cs="Arial"/>
          <w:color w:val="000000"/>
          <w:sz w:val="22"/>
          <w:szCs w:val="22"/>
          <w:lang/>
        </w:rPr>
        <w:t>développés</w:t>
      </w:r>
      <w:proofErr w:type="gramEnd"/>
      <w:r>
        <w:rPr>
          <w:rFonts w:ascii="Arial" w:hAnsi="Arial" w:cs="Arial"/>
          <w:color w:val="000000"/>
          <w:sz w:val="22"/>
          <w:szCs w:val="22"/>
          <w:lang/>
        </w:rPr>
        <w:t xml:space="preserve"> pour la détermination des hydrocarbures saturés dans le pétrole [2] et pour la détection des </w:t>
      </w:r>
      <w:r>
        <w:rPr>
          <w:rFonts w:ascii="Arial" w:hAnsi="Arial" w:cs="Arial"/>
          <w:color w:val="000000"/>
          <w:sz w:val="22"/>
          <w:szCs w:val="22"/>
          <w:lang/>
        </w:rPr>
        <w:t xml:space="preserve">lipides [3] par densitométrie fluorescente de balayage, en utilisant fluorophores comme le cation berbérine pour induire l'émission, après séparation par HPTLC. </w:t>
      </w:r>
    </w:p>
    <w:p w:rsidR="00000000" w:rsidRDefault="00DC4B7E">
      <w:pPr>
        <w:jc w:val="both"/>
        <w:rPr>
          <w:rFonts w:ascii="Arial" w:hAnsi="Arial" w:cs="Arial Unicode MS"/>
          <w:sz w:val="22"/>
          <w:szCs w:val="22"/>
          <w:lang/>
        </w:rPr>
      </w:pPr>
      <w:r>
        <w:rPr>
          <w:rFonts w:ascii="Arial" w:hAnsi="Arial"/>
          <w:sz w:val="22"/>
          <w:szCs w:val="22"/>
          <w:lang/>
        </w:rPr>
        <w:t>Dans ce travail, les réponses fluorescentes des différents hydrocarbures saturés, lipides neut</w:t>
      </w:r>
      <w:r>
        <w:rPr>
          <w:rFonts w:ascii="Arial" w:hAnsi="Arial"/>
          <w:sz w:val="22"/>
          <w:szCs w:val="22"/>
          <w:lang/>
        </w:rPr>
        <w:t xml:space="preserve">res, sphingolipides, tensioactifs et des différentes classes de polymères ont été évaluées en présence de fluorophores </w:t>
      </w:r>
      <w:r>
        <w:rPr>
          <w:rFonts w:ascii="Arial" w:hAnsi="Arial" w:cs="Arial Unicode MS"/>
          <w:sz w:val="22"/>
          <w:szCs w:val="22"/>
          <w:lang/>
        </w:rPr>
        <w:t>commerciales ou synthétisés. Ceux-ci incluent des hétérocycles thiazoliques, des alcaloïdes isoquinoliniques, un dérivé hematoporphyriniq</w:t>
      </w:r>
      <w:r>
        <w:rPr>
          <w:rFonts w:ascii="Arial" w:hAnsi="Arial" w:cs="Arial Unicode MS"/>
          <w:sz w:val="22"/>
          <w:szCs w:val="22"/>
          <w:lang/>
        </w:rPr>
        <w:t>ue et des imidazo-pyridines, imidazo-pyrimidines et pyrimidines tetracycliques obtenues par synthèse [4]. Les réponses seront rationalisées dans le cadre d'un modèle préalablement développé, qui est basé sur des interactions électrostatiques faibles [5].</w:t>
      </w:r>
    </w:p>
    <w:p w:rsidR="00000000" w:rsidRDefault="00DC4B7E">
      <w:pPr>
        <w:jc w:val="both"/>
        <w:rPr>
          <w:rFonts w:ascii="Arial" w:hAnsi="Arial"/>
          <w:sz w:val="22"/>
          <w:szCs w:val="22"/>
          <w:lang/>
        </w:rPr>
      </w:pPr>
      <w:r>
        <w:rPr>
          <w:rFonts w:ascii="Arial" w:hAnsi="Arial"/>
          <w:sz w:val="22"/>
          <w:szCs w:val="22"/>
          <w:lang/>
        </w:rPr>
        <w:t>C</w:t>
      </w:r>
      <w:r>
        <w:rPr>
          <w:rFonts w:ascii="Arial" w:hAnsi="Arial"/>
          <w:sz w:val="22"/>
          <w:szCs w:val="22"/>
          <w:lang/>
        </w:rPr>
        <w:t>ette procédure de détection a été utilisée en combinaison avec Développement Multiple Automatique (AMD), une technique HPTLC de gradient, pour séparer des sphingolipides impliqués dans des maladies lysosomales. Ils sont détectés par FDIC en utilisant les h</w:t>
      </w:r>
      <w:r>
        <w:rPr>
          <w:rFonts w:ascii="Arial" w:hAnsi="Arial"/>
          <w:sz w:val="22"/>
          <w:szCs w:val="22"/>
          <w:lang/>
        </w:rPr>
        <w:t xml:space="preserve">étérocycles mentionnés, à partir des échantillons préparés ex-plasma des patients. </w:t>
      </w:r>
    </w:p>
    <w:p w:rsidR="00000000" w:rsidRDefault="00DC4B7E">
      <w:pPr>
        <w:jc w:val="both"/>
        <w:rPr>
          <w:rFonts w:ascii="Arial" w:hAnsi="Arial"/>
          <w:sz w:val="22"/>
          <w:szCs w:val="22"/>
          <w:lang/>
        </w:rPr>
      </w:pPr>
      <w:r>
        <w:rPr>
          <w:rFonts w:ascii="Arial" w:hAnsi="Arial"/>
          <w:sz w:val="22"/>
          <w:szCs w:val="22"/>
          <w:lang/>
        </w:rPr>
        <w:t>Les pics ont été identifiés avec des étalons à partir des chromatogrammes de fluorescence, et par MS (ESI, APCI) à l'aide d'une interface TLC-MS. Cette possibilité sera dis</w:t>
      </w:r>
      <w:r>
        <w:rPr>
          <w:rFonts w:ascii="Arial" w:hAnsi="Arial"/>
          <w:sz w:val="22"/>
          <w:szCs w:val="22"/>
          <w:lang/>
        </w:rPr>
        <w:t xml:space="preserve">cutée dans le cas des échantillons réels.  </w:t>
      </w:r>
    </w:p>
    <w:p w:rsidR="00000000" w:rsidRDefault="00DC4B7E">
      <w:pPr>
        <w:pStyle w:val="NormalWeb"/>
        <w:spacing w:before="0" w:after="0"/>
        <w:jc w:val="both"/>
        <w:rPr>
          <w:rFonts w:ascii="Arial" w:eastAsia="HLCIEI+Helvetica-Black" w:hAnsi="Arial" w:cs="Arial Unicode MS"/>
          <w:color w:val="000000"/>
          <w:sz w:val="22"/>
          <w:szCs w:val="22"/>
          <w:lang/>
        </w:rPr>
      </w:pPr>
      <w:r>
        <w:rPr>
          <w:rFonts w:ascii="Arial" w:eastAsia="HLCIEI+Helvetica-Black" w:hAnsi="Arial" w:cs="Arial Unicode MS"/>
          <w:color w:val="000000"/>
          <w:sz w:val="22"/>
          <w:szCs w:val="22"/>
          <w:lang/>
        </w:rPr>
        <w:t>On présentera aussi d'autres exemples d'utilisation des techniques HPTLC-AMD par fluorescence dans le cas de mélanges complexes de produits [6].</w:t>
      </w:r>
    </w:p>
    <w:p w:rsidR="00000000" w:rsidRDefault="00DC4B7E">
      <w:pPr>
        <w:spacing w:line="200" w:lineRule="atLeast"/>
        <w:jc w:val="both"/>
        <w:rPr>
          <w:rFonts w:ascii="Arial" w:hAnsi="Arial"/>
          <w:sz w:val="22"/>
          <w:szCs w:val="22"/>
        </w:rPr>
      </w:pPr>
    </w:p>
    <w:p w:rsidR="00000000" w:rsidRDefault="00DC4B7E">
      <w:pPr>
        <w:spacing w:line="200" w:lineRule="atLeast"/>
        <w:jc w:val="both"/>
        <w:rPr>
          <w:rFonts w:ascii="Arial" w:hAnsi="Arial"/>
          <w:sz w:val="22"/>
          <w:szCs w:val="22"/>
        </w:rPr>
      </w:pPr>
    </w:p>
    <w:p w:rsidR="00000000" w:rsidRDefault="00DC4B7E">
      <w:pPr>
        <w:spacing w:line="200" w:lineRule="atLeast"/>
        <w:jc w:val="both"/>
        <w:rPr>
          <w:rFonts w:ascii="Arial" w:hAnsi="Arial"/>
          <w:sz w:val="22"/>
          <w:szCs w:val="22"/>
        </w:rPr>
      </w:pPr>
    </w:p>
    <w:p w:rsidR="00000000" w:rsidRDefault="00DC4B7E">
      <w:pPr>
        <w:spacing w:line="200" w:lineRule="atLeast"/>
        <w:jc w:val="both"/>
        <w:rPr>
          <w:rFonts w:ascii="Arial" w:hAnsi="Arial"/>
          <w:sz w:val="22"/>
          <w:szCs w:val="22"/>
          <w:lang/>
        </w:rPr>
      </w:pPr>
      <w:r>
        <w:rPr>
          <w:rFonts w:ascii="Arial" w:eastAsia="HLCIEI+Helvetica-Black" w:hAnsi="Arial" w:cs="Arial"/>
          <w:color w:val="000000"/>
          <w:sz w:val="22"/>
          <w:szCs w:val="22"/>
          <w:lang/>
        </w:rPr>
        <w:t xml:space="preserve">[1]. </w:t>
      </w:r>
      <w:r>
        <w:rPr>
          <w:rFonts w:ascii="Arial" w:eastAsia="HLCIEI+Helvetica-Black" w:hAnsi="Arial" w:cs="HLCIEI+Helvetica-Black"/>
          <w:sz w:val="22"/>
          <w:szCs w:val="19"/>
          <w:lang/>
        </w:rPr>
        <w:t xml:space="preserve">E.M. Gálvez, M. Matt, V.L. Cebolla, F. Fernandes, L. </w:t>
      </w:r>
      <w:proofErr w:type="spellStart"/>
      <w:r>
        <w:rPr>
          <w:rFonts w:ascii="Arial" w:eastAsia="HLCIEI+Helvetica-Black" w:hAnsi="Arial" w:cs="HLCIEI+Helvetica-Black"/>
          <w:sz w:val="22"/>
          <w:szCs w:val="19"/>
          <w:lang/>
        </w:rPr>
        <w:t>Membra</w:t>
      </w:r>
      <w:r>
        <w:rPr>
          <w:rFonts w:ascii="Arial" w:eastAsia="HLCIEI+Helvetica-Black" w:hAnsi="Arial" w:cs="HLCIEI+Helvetica-Black"/>
          <w:sz w:val="22"/>
          <w:szCs w:val="19"/>
          <w:lang/>
        </w:rPr>
        <w:t>do</w:t>
      </w:r>
      <w:proofErr w:type="spellEnd"/>
      <w:r>
        <w:rPr>
          <w:rFonts w:ascii="Arial" w:eastAsia="HLCIEI+Helvetica-Black" w:hAnsi="Arial" w:cs="HLCIEI+Helvetica-Black"/>
          <w:sz w:val="22"/>
          <w:szCs w:val="19"/>
          <w:lang/>
        </w:rPr>
        <w:t>,</w:t>
      </w:r>
      <w:r>
        <w:rPr>
          <w:rFonts w:ascii="Arial" w:eastAsia="HLCIEI+Helvetica-Black" w:hAnsi="Arial" w:cs="HLCIEI+Helvetica-Black"/>
          <w:sz w:val="22"/>
          <w:szCs w:val="13"/>
          <w:lang/>
        </w:rPr>
        <w:t xml:space="preserve"> F.P. </w:t>
      </w:r>
      <w:proofErr w:type="spellStart"/>
      <w:r>
        <w:rPr>
          <w:rFonts w:ascii="Arial" w:eastAsia="HLCIEI+Helvetica-Black" w:hAnsi="Arial" w:cs="HLCIEI+Helvetica-Black"/>
          <w:sz w:val="22"/>
          <w:szCs w:val="19"/>
          <w:lang/>
        </w:rPr>
        <w:t>Cossío</w:t>
      </w:r>
      <w:proofErr w:type="spellEnd"/>
      <w:r>
        <w:rPr>
          <w:rFonts w:ascii="Arial" w:eastAsia="HLCIEI+Helvetica-Black" w:hAnsi="Arial" w:cs="HLCIEI+Helvetica-Black"/>
          <w:sz w:val="22"/>
          <w:szCs w:val="19"/>
          <w:lang/>
        </w:rPr>
        <w:t xml:space="preserve">, R. </w:t>
      </w:r>
      <w:proofErr w:type="spellStart"/>
      <w:r>
        <w:rPr>
          <w:rFonts w:ascii="Arial" w:eastAsia="HLCIEI+Helvetica-Black" w:hAnsi="Arial" w:cs="HLCIEI+Helvetica-Black"/>
          <w:sz w:val="22"/>
          <w:szCs w:val="19"/>
          <w:lang/>
        </w:rPr>
        <w:t>Garriga</w:t>
      </w:r>
      <w:proofErr w:type="spellEnd"/>
      <w:r>
        <w:rPr>
          <w:rFonts w:ascii="Arial" w:eastAsia="HLCIEI+Helvetica-Black" w:hAnsi="Arial" w:cs="HLCIEI+Helvetica-Black"/>
          <w:sz w:val="22"/>
          <w:szCs w:val="19"/>
          <w:lang/>
        </w:rPr>
        <w:t xml:space="preserve">, J. Vela, M.H. </w:t>
      </w:r>
      <w:proofErr w:type="spellStart"/>
      <w:r>
        <w:rPr>
          <w:rFonts w:ascii="Arial" w:eastAsia="HLCIEI+Helvetica-Black" w:hAnsi="Arial" w:cs="HLCIEI+Helvetica-Black"/>
          <w:sz w:val="22"/>
          <w:szCs w:val="19"/>
          <w:lang/>
        </w:rPr>
        <w:t>Guermouche</w:t>
      </w:r>
      <w:proofErr w:type="spellEnd"/>
      <w:r>
        <w:rPr>
          <w:rFonts w:ascii="Arial" w:eastAsia="Symbol" w:hAnsi="Arial" w:cs="Symbol"/>
          <w:sz w:val="22"/>
          <w:szCs w:val="13"/>
          <w:lang/>
        </w:rPr>
        <w:t xml:space="preserve">, </w:t>
      </w:r>
      <w:r>
        <w:rPr>
          <w:rFonts w:ascii="Arial" w:hAnsi="Arial"/>
          <w:sz w:val="22"/>
          <w:szCs w:val="22"/>
          <w:lang/>
        </w:rPr>
        <w:t>Anal. Chem. 78, 3699 (2006)</w:t>
      </w:r>
    </w:p>
    <w:p w:rsidR="00000000" w:rsidRDefault="00DC4B7E">
      <w:pPr>
        <w:pStyle w:val="Normal1"/>
        <w:tabs>
          <w:tab w:val="left" w:pos="0"/>
          <w:tab w:val="left" w:pos="720"/>
          <w:tab w:val="left" w:pos="1440"/>
          <w:tab w:val="left" w:pos="1842"/>
          <w:tab w:val="left" w:pos="2160"/>
          <w:tab w:val="left" w:pos="2880"/>
          <w:tab w:val="left" w:pos="3600"/>
          <w:tab w:val="left" w:pos="4320"/>
          <w:tab w:val="left" w:pos="5040"/>
          <w:tab w:val="left" w:pos="5760"/>
          <w:tab w:val="left" w:pos="6480"/>
          <w:tab w:val="left" w:pos="6802"/>
          <w:tab w:val="left" w:pos="7200"/>
          <w:tab w:val="left" w:pos="7920"/>
          <w:tab w:val="left" w:pos="8640"/>
          <w:tab w:val="left" w:pos="9360"/>
          <w:tab w:val="left" w:pos="10080"/>
          <w:tab w:val="left" w:pos="10800"/>
        </w:tabs>
        <w:spacing w:line="264" w:lineRule="atLeast"/>
        <w:jc w:val="both"/>
        <w:rPr>
          <w:rFonts w:ascii="Arial" w:eastAsia="Advhv" w:hAnsi="Arial" w:cs="Advhv"/>
          <w:sz w:val="22"/>
          <w:szCs w:val="17"/>
          <w:lang/>
        </w:rPr>
      </w:pPr>
      <w:r>
        <w:rPr>
          <w:rFonts w:ascii="Arial" w:hAnsi="Arial" w:cs="Arial"/>
          <w:color w:val="000000"/>
          <w:sz w:val="22"/>
          <w:szCs w:val="22"/>
          <w:lang/>
        </w:rPr>
        <w:t xml:space="preserve">[2]. </w:t>
      </w:r>
      <w:r>
        <w:rPr>
          <w:rFonts w:ascii="Arial" w:eastAsia="AdvPS_HVB" w:hAnsi="Arial" w:cs="AdvPS_HVB"/>
          <w:sz w:val="22"/>
          <w:szCs w:val="18"/>
          <w:lang/>
        </w:rPr>
        <w:t>M. Matt, E.M. Galvez</w:t>
      </w:r>
      <w:r>
        <w:rPr>
          <w:rFonts w:ascii="Arial" w:eastAsia="AdvPS_HVB" w:hAnsi="Arial" w:cs="AdvPS_HVB"/>
          <w:sz w:val="22"/>
          <w:szCs w:val="11"/>
          <w:lang/>
        </w:rPr>
        <w:t xml:space="preserve">, V.L. </w:t>
      </w:r>
      <w:proofErr w:type="spellStart"/>
      <w:r>
        <w:rPr>
          <w:rFonts w:ascii="Arial" w:eastAsia="AdvPS_HVB" w:hAnsi="Arial" w:cs="AdvPS_HVB"/>
          <w:sz w:val="22"/>
          <w:szCs w:val="18"/>
          <w:lang/>
        </w:rPr>
        <w:t>Cebolla</w:t>
      </w:r>
      <w:proofErr w:type="spellEnd"/>
      <w:r>
        <w:rPr>
          <w:rFonts w:ascii="Arial" w:eastAsia="AdvPS_HVB" w:hAnsi="Arial" w:cs="AdvPS_HVB"/>
          <w:sz w:val="22"/>
          <w:szCs w:val="18"/>
          <w:lang/>
        </w:rPr>
        <w:t xml:space="preserve">, L. </w:t>
      </w:r>
      <w:proofErr w:type="spellStart"/>
      <w:r>
        <w:rPr>
          <w:rFonts w:ascii="Arial" w:eastAsia="AdvPS_HVB" w:hAnsi="Arial" w:cs="AdvPS_HVB"/>
          <w:sz w:val="22"/>
          <w:szCs w:val="18"/>
          <w:lang/>
        </w:rPr>
        <w:t>Membrado</w:t>
      </w:r>
      <w:proofErr w:type="spellEnd"/>
      <w:r>
        <w:rPr>
          <w:rFonts w:ascii="Arial" w:eastAsia="AdvPS_HVB" w:hAnsi="Arial" w:cs="AdvPS_HVB"/>
          <w:sz w:val="22"/>
          <w:szCs w:val="18"/>
          <w:lang/>
        </w:rPr>
        <w:t xml:space="preserve">, R. </w:t>
      </w:r>
      <w:proofErr w:type="spellStart"/>
      <w:r>
        <w:rPr>
          <w:rFonts w:ascii="Arial" w:eastAsia="AdvPS_HVB" w:hAnsi="Arial" w:cs="AdvPS_HVB"/>
          <w:sz w:val="22"/>
          <w:szCs w:val="18"/>
          <w:lang/>
        </w:rPr>
        <w:t>Bacaud</w:t>
      </w:r>
      <w:proofErr w:type="spellEnd"/>
      <w:r>
        <w:rPr>
          <w:rFonts w:ascii="Arial" w:eastAsia="AdvPS_HVB" w:hAnsi="Arial" w:cs="AdvPS_HVB"/>
          <w:sz w:val="22"/>
          <w:szCs w:val="18"/>
          <w:lang/>
        </w:rPr>
        <w:t xml:space="preserve">, S. </w:t>
      </w:r>
      <w:proofErr w:type="spellStart"/>
      <w:r>
        <w:rPr>
          <w:rFonts w:ascii="Arial" w:eastAsia="AdvPS_HVB" w:hAnsi="Arial" w:cs="AdvPS_HVB"/>
          <w:sz w:val="22"/>
          <w:szCs w:val="18"/>
          <w:lang/>
        </w:rPr>
        <w:t>Pessayre</w:t>
      </w:r>
      <w:proofErr w:type="spellEnd"/>
      <w:r>
        <w:rPr>
          <w:rFonts w:ascii="Arial" w:eastAsia="AdvPS_HVB" w:hAnsi="Arial" w:cs="AdvPS_HVB"/>
          <w:sz w:val="22"/>
          <w:szCs w:val="11"/>
          <w:lang/>
        </w:rPr>
        <w:t>,</w:t>
      </w:r>
      <w:r>
        <w:rPr>
          <w:rFonts w:ascii="Arial" w:eastAsia="OJIILK+OneGulliverA" w:hAnsi="Arial" w:cs="OJIILK+OneGulliverA"/>
          <w:sz w:val="22"/>
          <w:szCs w:val="22"/>
          <w:lang/>
        </w:rPr>
        <w:t xml:space="preserve"> J. Sep. </w:t>
      </w:r>
      <w:proofErr w:type="spellStart"/>
      <w:r>
        <w:rPr>
          <w:rFonts w:ascii="Arial" w:eastAsia="OJIILK+OneGulliverA" w:hAnsi="Arial" w:cs="OJIILK+OneGulliverA"/>
          <w:sz w:val="22"/>
          <w:szCs w:val="22"/>
          <w:lang/>
        </w:rPr>
        <w:t>Sci</w:t>
      </w:r>
      <w:proofErr w:type="spellEnd"/>
      <w:r>
        <w:rPr>
          <w:rFonts w:ascii="Arial" w:eastAsia="OJIILK+OneGulliverA" w:hAnsi="Arial" w:cs="OJIILK+OneGulliverA"/>
          <w:sz w:val="22"/>
          <w:szCs w:val="22"/>
          <w:lang/>
        </w:rPr>
        <w:t xml:space="preserve">. </w:t>
      </w:r>
      <w:r>
        <w:rPr>
          <w:rFonts w:ascii="Arial" w:eastAsia="Advhvo" w:hAnsi="Arial" w:cs="Advhvo"/>
          <w:sz w:val="22"/>
          <w:szCs w:val="17"/>
          <w:lang/>
        </w:rPr>
        <w:t>26</w:t>
      </w:r>
      <w:r>
        <w:rPr>
          <w:rFonts w:ascii="Arial" w:eastAsia="Advhv" w:hAnsi="Arial" w:cs="Advhv"/>
          <w:sz w:val="22"/>
          <w:szCs w:val="17"/>
          <w:lang/>
        </w:rPr>
        <w:t>, 1665 (2003)</w:t>
      </w:r>
    </w:p>
    <w:p w:rsidR="00000000" w:rsidRDefault="00DC4B7E">
      <w:pPr>
        <w:spacing w:line="200" w:lineRule="atLeast"/>
        <w:jc w:val="both"/>
        <w:rPr>
          <w:rFonts w:ascii="Arial" w:eastAsia="OJIILK+OneGulliverA" w:hAnsi="Arial" w:cs="OJIILK+OneGulliverA"/>
          <w:sz w:val="22"/>
          <w:szCs w:val="13"/>
          <w:lang/>
        </w:rPr>
      </w:pPr>
      <w:r>
        <w:rPr>
          <w:rFonts w:ascii="Arial" w:hAnsi="Arial" w:cs="Arial"/>
          <w:color w:val="000000"/>
          <w:sz w:val="22"/>
          <w:szCs w:val="22"/>
          <w:lang/>
        </w:rPr>
        <w:t xml:space="preserve">[3]. </w:t>
      </w:r>
      <w:r>
        <w:rPr>
          <w:rFonts w:ascii="Arial" w:eastAsia="OJIILJ+GulliverRM" w:hAnsi="Arial" w:cs="OJIILJ+GulliverRM"/>
          <w:color w:val="000000"/>
          <w:sz w:val="22"/>
          <w:szCs w:val="21"/>
          <w:lang/>
        </w:rPr>
        <w:t xml:space="preserve">V.L. </w:t>
      </w:r>
      <w:proofErr w:type="spellStart"/>
      <w:r>
        <w:rPr>
          <w:rFonts w:ascii="Arial" w:eastAsia="OJIILJ+GulliverRM" w:hAnsi="Arial" w:cs="OJIILJ+GulliverRM"/>
          <w:color w:val="000000"/>
          <w:sz w:val="22"/>
          <w:szCs w:val="21"/>
          <w:lang/>
        </w:rPr>
        <w:t>Cebolla</w:t>
      </w:r>
      <w:proofErr w:type="spellEnd"/>
      <w:r>
        <w:rPr>
          <w:rFonts w:ascii="Arial" w:eastAsia="OJIILJ+GulliverRM" w:hAnsi="Arial" w:cs="OJIILJ+GulliverRM"/>
          <w:color w:val="000000"/>
          <w:sz w:val="22"/>
          <w:szCs w:val="21"/>
          <w:lang/>
        </w:rPr>
        <w:t xml:space="preserve">, C. </w:t>
      </w:r>
      <w:proofErr w:type="spellStart"/>
      <w:r>
        <w:rPr>
          <w:rFonts w:ascii="Arial" w:eastAsia="OJIILJ+GulliverRM" w:hAnsi="Arial" w:cs="OJIILJ+GulliverRM"/>
          <w:color w:val="000000"/>
          <w:sz w:val="22"/>
          <w:szCs w:val="21"/>
          <w:lang/>
        </w:rPr>
        <w:t>Jarne</w:t>
      </w:r>
      <w:proofErr w:type="spellEnd"/>
      <w:r>
        <w:rPr>
          <w:rFonts w:ascii="Arial" w:eastAsia="OJIILJ+GulliverRM" w:hAnsi="Arial" w:cs="OJIILJ+GulliverRM"/>
          <w:color w:val="000000"/>
          <w:sz w:val="22"/>
          <w:szCs w:val="21"/>
          <w:lang/>
        </w:rPr>
        <w:t xml:space="preserve">, M.P. Domingo, A. </w:t>
      </w:r>
      <w:proofErr w:type="spellStart"/>
      <w:r>
        <w:rPr>
          <w:rFonts w:ascii="Arial" w:eastAsia="OJIILJ+GulliverRM" w:hAnsi="Arial" w:cs="OJIILJ+GulliverRM"/>
          <w:color w:val="000000"/>
          <w:sz w:val="22"/>
          <w:szCs w:val="21"/>
          <w:lang/>
        </w:rPr>
        <w:t>Domínguez</w:t>
      </w:r>
      <w:proofErr w:type="spellEnd"/>
      <w:r>
        <w:rPr>
          <w:rFonts w:ascii="Arial" w:eastAsia="OJIILJ+GulliverRM" w:hAnsi="Arial" w:cs="OJIILJ+GulliverRM"/>
          <w:color w:val="000000"/>
          <w:sz w:val="22"/>
          <w:szCs w:val="21"/>
          <w:lang/>
        </w:rPr>
        <w:t>, A. Delgad</w:t>
      </w:r>
      <w:r>
        <w:rPr>
          <w:rFonts w:ascii="Arial" w:eastAsia="OJIILJ+GulliverRM" w:hAnsi="Arial" w:cs="OJIILJ+GulliverRM"/>
          <w:color w:val="000000"/>
          <w:sz w:val="22"/>
          <w:szCs w:val="21"/>
          <w:lang/>
        </w:rPr>
        <w:t>o-</w:t>
      </w:r>
      <w:proofErr w:type="spellStart"/>
      <w:r>
        <w:rPr>
          <w:rFonts w:ascii="Arial" w:eastAsia="OJIILJ+GulliverRM" w:hAnsi="Arial" w:cs="OJIILJ+GulliverRM"/>
          <w:color w:val="000000"/>
          <w:sz w:val="22"/>
          <w:szCs w:val="21"/>
          <w:lang/>
        </w:rPr>
        <w:t>Camón</w:t>
      </w:r>
      <w:proofErr w:type="spellEnd"/>
      <w:r>
        <w:rPr>
          <w:rFonts w:ascii="Arial" w:eastAsia="OJIILJ+GulliverRM" w:hAnsi="Arial" w:cs="OJIILJ+GulliverRM"/>
          <w:color w:val="000000"/>
          <w:sz w:val="22"/>
          <w:szCs w:val="21"/>
          <w:lang/>
        </w:rPr>
        <w:t xml:space="preserve">, R. </w:t>
      </w:r>
      <w:proofErr w:type="spellStart"/>
      <w:r>
        <w:rPr>
          <w:rFonts w:ascii="Arial" w:eastAsia="OJIILJ+GulliverRM" w:hAnsi="Arial" w:cs="OJIILJ+GulliverRM"/>
          <w:color w:val="000000"/>
          <w:sz w:val="22"/>
          <w:szCs w:val="21"/>
          <w:lang/>
        </w:rPr>
        <w:t>Garriga</w:t>
      </w:r>
      <w:proofErr w:type="spellEnd"/>
      <w:r>
        <w:rPr>
          <w:rFonts w:ascii="Arial" w:eastAsia="OJIILJ+GulliverRM" w:hAnsi="Arial" w:cs="OJIILJ+GulliverRM"/>
          <w:color w:val="000066"/>
          <w:sz w:val="22"/>
          <w:szCs w:val="15"/>
          <w:lang/>
        </w:rPr>
        <w:t xml:space="preserve">, </w:t>
      </w:r>
      <w:r>
        <w:rPr>
          <w:rFonts w:ascii="Arial" w:eastAsia="OJIILJ+GulliverRM" w:hAnsi="Arial" w:cs="OJIILJ+GulliverRM"/>
          <w:sz w:val="22"/>
          <w:szCs w:val="15"/>
          <w:lang/>
        </w:rPr>
        <w:t xml:space="preserve">J. </w:t>
      </w:r>
      <w:proofErr w:type="spellStart"/>
      <w:r>
        <w:rPr>
          <w:rFonts w:ascii="Arial" w:eastAsia="OJIILJ+GulliverRM" w:hAnsi="Arial" w:cs="OJIILJ+GulliverRM"/>
          <w:color w:val="000000"/>
          <w:sz w:val="22"/>
          <w:szCs w:val="21"/>
          <w:lang/>
        </w:rPr>
        <w:t>Galbán</w:t>
      </w:r>
      <w:proofErr w:type="spellEnd"/>
      <w:r>
        <w:rPr>
          <w:rFonts w:ascii="Arial" w:eastAsia="OJIILJ+GulliverRM" w:hAnsi="Arial" w:cs="OJIILJ+GulliverRM"/>
          <w:color w:val="000000"/>
          <w:sz w:val="22"/>
          <w:szCs w:val="21"/>
          <w:lang/>
        </w:rPr>
        <w:t xml:space="preserve">, L. </w:t>
      </w:r>
      <w:proofErr w:type="spellStart"/>
      <w:r>
        <w:rPr>
          <w:rFonts w:ascii="Arial" w:eastAsia="OJIILJ+GulliverRM" w:hAnsi="Arial" w:cs="OJIILJ+GulliverRM"/>
          <w:color w:val="000000"/>
          <w:sz w:val="22"/>
          <w:szCs w:val="21"/>
          <w:lang/>
        </w:rPr>
        <w:t>Membrado</w:t>
      </w:r>
      <w:proofErr w:type="spellEnd"/>
      <w:r>
        <w:rPr>
          <w:rFonts w:ascii="Arial" w:eastAsia="OJIILJ+GulliverRM" w:hAnsi="Arial" w:cs="OJIILJ+GulliverRM"/>
          <w:color w:val="000000"/>
          <w:sz w:val="22"/>
          <w:szCs w:val="21"/>
          <w:lang/>
        </w:rPr>
        <w:t xml:space="preserve">, E.M. Gálvez, F.P. </w:t>
      </w:r>
      <w:proofErr w:type="spellStart"/>
      <w:r>
        <w:rPr>
          <w:rFonts w:ascii="Arial" w:eastAsia="OJIILJ+GulliverRM" w:hAnsi="Arial" w:cs="OJIILJ+GulliverRM"/>
          <w:color w:val="000000"/>
          <w:sz w:val="22"/>
          <w:szCs w:val="21"/>
          <w:lang/>
        </w:rPr>
        <w:t>Cossío</w:t>
      </w:r>
      <w:proofErr w:type="spellEnd"/>
      <w:r>
        <w:rPr>
          <w:rFonts w:ascii="Arial" w:eastAsia="OJIILJ+GulliverRM" w:hAnsi="Arial" w:cs="OJIILJ+GulliverRM"/>
          <w:color w:val="000000"/>
          <w:sz w:val="22"/>
          <w:szCs w:val="21"/>
          <w:lang/>
        </w:rPr>
        <w:t xml:space="preserve">, </w:t>
      </w:r>
      <w:r>
        <w:rPr>
          <w:rFonts w:ascii="Arial" w:hAnsi="Arial" w:cs="Arial"/>
          <w:color w:val="000000"/>
          <w:sz w:val="22"/>
          <w:szCs w:val="22"/>
          <w:lang/>
        </w:rPr>
        <w:t xml:space="preserve">J. </w:t>
      </w:r>
      <w:proofErr w:type="spellStart"/>
      <w:r>
        <w:rPr>
          <w:rFonts w:ascii="Arial" w:hAnsi="Arial" w:cs="Arial"/>
          <w:color w:val="000000"/>
          <w:sz w:val="22"/>
          <w:szCs w:val="22"/>
          <w:lang/>
        </w:rPr>
        <w:t>Chromatogr</w:t>
      </w:r>
      <w:proofErr w:type="spellEnd"/>
      <w:r>
        <w:rPr>
          <w:rFonts w:ascii="Arial" w:hAnsi="Arial" w:cs="Arial"/>
          <w:color w:val="000000"/>
          <w:sz w:val="22"/>
          <w:szCs w:val="22"/>
          <w:lang/>
        </w:rPr>
        <w:t xml:space="preserve"> </w:t>
      </w:r>
      <w:r>
        <w:rPr>
          <w:rFonts w:ascii="Arial" w:eastAsia="OJIILK+OneGulliverA" w:hAnsi="Arial" w:cs="OJIILK+OneGulliverA"/>
          <w:sz w:val="22"/>
          <w:szCs w:val="13"/>
          <w:lang/>
        </w:rPr>
        <w:t>1218, 2668 (2011)</w:t>
      </w:r>
    </w:p>
    <w:p w:rsidR="00000000" w:rsidRDefault="00DC4B7E">
      <w:pPr>
        <w:spacing w:line="200" w:lineRule="atLeast"/>
        <w:jc w:val="both"/>
        <w:rPr>
          <w:rFonts w:ascii="Arial" w:eastAsia="OJIILK+OneGulliverA" w:hAnsi="Arial" w:cs="Arial Unicode MS"/>
          <w:sz w:val="22"/>
          <w:szCs w:val="20"/>
          <w:lang/>
        </w:rPr>
      </w:pPr>
      <w:r>
        <w:rPr>
          <w:rFonts w:ascii="Arial" w:eastAsia="OJIILJ+GulliverRM" w:hAnsi="Arial" w:cs="Arial"/>
          <w:color w:val="000000"/>
          <w:sz w:val="22"/>
          <w:szCs w:val="22"/>
          <w:lang/>
        </w:rPr>
        <w:t xml:space="preserve">[4]. </w:t>
      </w:r>
      <w:r>
        <w:rPr>
          <w:rFonts w:ascii="Arial" w:eastAsia="OJIILK+OneGulliverA" w:hAnsi="Arial" w:cs="Arial Unicode MS"/>
          <w:sz w:val="22"/>
          <w:szCs w:val="22"/>
          <w:lang/>
        </w:rPr>
        <w:t xml:space="preserve">M. </w:t>
      </w:r>
      <w:proofErr w:type="spellStart"/>
      <w:r>
        <w:rPr>
          <w:rFonts w:ascii="Arial" w:eastAsia="OJIILK+OneGulliverA" w:hAnsi="Arial" w:cs="Arial Unicode MS"/>
          <w:sz w:val="22"/>
          <w:szCs w:val="22"/>
          <w:lang/>
        </w:rPr>
        <w:t>Aginagalde</w:t>
      </w:r>
      <w:proofErr w:type="spellEnd"/>
      <w:r>
        <w:rPr>
          <w:rFonts w:ascii="Arial" w:eastAsia="OJIILK+OneGulliverA" w:hAnsi="Arial" w:cs="Arial Unicode MS"/>
          <w:sz w:val="22"/>
          <w:szCs w:val="22"/>
          <w:lang/>
        </w:rPr>
        <w:t xml:space="preserve">, Y. Vara, A. </w:t>
      </w:r>
      <w:proofErr w:type="spellStart"/>
      <w:r>
        <w:rPr>
          <w:rFonts w:ascii="Arial" w:eastAsia="OJIILK+OneGulliverA" w:hAnsi="Arial" w:cs="Arial Unicode MS"/>
          <w:sz w:val="22"/>
          <w:szCs w:val="22"/>
          <w:lang/>
        </w:rPr>
        <w:t>Arrieta</w:t>
      </w:r>
      <w:proofErr w:type="spellEnd"/>
      <w:r>
        <w:rPr>
          <w:rFonts w:ascii="Arial" w:eastAsia="OJIILK+OneGulliverA" w:hAnsi="Arial" w:cs="Arial Unicode MS"/>
          <w:sz w:val="22"/>
          <w:szCs w:val="22"/>
          <w:lang/>
        </w:rPr>
        <w:t xml:space="preserve">, R. </w:t>
      </w:r>
      <w:proofErr w:type="spellStart"/>
      <w:r>
        <w:rPr>
          <w:rFonts w:ascii="Arial" w:eastAsia="OJIILK+OneGulliverA" w:hAnsi="Arial" w:cs="Arial Unicode MS"/>
          <w:sz w:val="22"/>
          <w:szCs w:val="22"/>
          <w:lang/>
        </w:rPr>
        <w:t>Zangi</w:t>
      </w:r>
      <w:proofErr w:type="spellEnd"/>
      <w:r>
        <w:rPr>
          <w:rFonts w:ascii="Arial" w:eastAsia="OJIILK+OneGulliverA" w:hAnsi="Arial" w:cs="Arial Unicode MS"/>
          <w:sz w:val="22"/>
          <w:szCs w:val="22"/>
          <w:lang/>
        </w:rPr>
        <w:t xml:space="preserve">, V.L. </w:t>
      </w:r>
      <w:proofErr w:type="spellStart"/>
      <w:r>
        <w:rPr>
          <w:rFonts w:ascii="Arial" w:eastAsia="OJIILK+OneGulliverA" w:hAnsi="Arial" w:cs="Arial Unicode MS"/>
          <w:sz w:val="22"/>
          <w:szCs w:val="22"/>
          <w:lang/>
        </w:rPr>
        <w:t>Cebolla</w:t>
      </w:r>
      <w:proofErr w:type="spellEnd"/>
      <w:r>
        <w:rPr>
          <w:rFonts w:ascii="Arial" w:eastAsia="OJIILK+OneGulliverA" w:hAnsi="Arial" w:cs="Arial Unicode MS"/>
          <w:sz w:val="22"/>
          <w:szCs w:val="22"/>
          <w:lang/>
        </w:rPr>
        <w:t>, A. Delgado-</w:t>
      </w:r>
      <w:proofErr w:type="spellStart"/>
      <w:r>
        <w:rPr>
          <w:rFonts w:ascii="Arial" w:eastAsia="OJIILK+OneGulliverA" w:hAnsi="Arial" w:cs="Arial Unicode MS"/>
          <w:sz w:val="22"/>
          <w:szCs w:val="22"/>
          <w:lang/>
        </w:rPr>
        <w:t>Camón</w:t>
      </w:r>
      <w:proofErr w:type="spellEnd"/>
      <w:r>
        <w:rPr>
          <w:rFonts w:ascii="Arial" w:eastAsia="OJIILK+OneGulliverA" w:hAnsi="Arial" w:cs="Arial Unicode MS"/>
          <w:sz w:val="22"/>
          <w:szCs w:val="22"/>
          <w:lang/>
        </w:rPr>
        <w:t xml:space="preserve"> and F.P. </w:t>
      </w:r>
      <w:proofErr w:type="spellStart"/>
      <w:r>
        <w:rPr>
          <w:rFonts w:ascii="Arial" w:eastAsia="OJIILK+OneGulliverA" w:hAnsi="Arial" w:cs="Arial Unicode MS"/>
          <w:sz w:val="22"/>
          <w:szCs w:val="22"/>
          <w:lang/>
        </w:rPr>
        <w:t>Cossío</w:t>
      </w:r>
      <w:proofErr w:type="spellEnd"/>
      <w:r>
        <w:rPr>
          <w:rFonts w:ascii="Arial" w:eastAsia="OJIILK+OneGulliverA" w:hAnsi="Arial" w:cs="Arial Unicode MS"/>
          <w:sz w:val="22"/>
          <w:szCs w:val="22"/>
          <w:lang/>
        </w:rPr>
        <w:t xml:space="preserve">,  </w:t>
      </w:r>
      <w:r>
        <w:rPr>
          <w:rFonts w:ascii="Arial" w:eastAsia="OJIILK+OneGulliverA" w:hAnsi="Arial" w:cs="Arial Unicode MS"/>
          <w:sz w:val="22"/>
          <w:szCs w:val="20"/>
          <w:lang/>
        </w:rPr>
        <w:t xml:space="preserve">J. </w:t>
      </w:r>
      <w:proofErr w:type="spellStart"/>
      <w:r>
        <w:rPr>
          <w:rFonts w:ascii="Arial" w:eastAsia="OJIILK+OneGulliverA" w:hAnsi="Arial" w:cs="Arial Unicode MS"/>
          <w:sz w:val="22"/>
          <w:szCs w:val="20"/>
          <w:lang/>
        </w:rPr>
        <w:t>Org</w:t>
      </w:r>
      <w:proofErr w:type="spellEnd"/>
      <w:r>
        <w:rPr>
          <w:rFonts w:ascii="Arial" w:eastAsia="OJIILK+OneGulliverA" w:hAnsi="Arial" w:cs="Arial Unicode MS"/>
          <w:sz w:val="22"/>
          <w:szCs w:val="20"/>
          <w:lang/>
        </w:rPr>
        <w:t>. Chem. 75, 2776 (2010)</w:t>
      </w:r>
    </w:p>
    <w:p w:rsidR="00000000" w:rsidRDefault="00DC4B7E">
      <w:pPr>
        <w:spacing w:line="200" w:lineRule="atLeast"/>
        <w:jc w:val="both"/>
        <w:rPr>
          <w:rFonts w:ascii="Arial" w:eastAsia="Advhv" w:hAnsi="Arial" w:cs="Advhv"/>
          <w:sz w:val="22"/>
          <w:szCs w:val="22"/>
          <w:lang/>
        </w:rPr>
      </w:pPr>
      <w:r>
        <w:rPr>
          <w:rFonts w:ascii="Arial" w:eastAsia="AdvPS_HVB" w:hAnsi="Arial" w:cs="Arial"/>
          <w:color w:val="000000"/>
          <w:sz w:val="22"/>
          <w:szCs w:val="22"/>
          <w:lang/>
        </w:rPr>
        <w:t xml:space="preserve">[5]. </w:t>
      </w:r>
      <w:r>
        <w:rPr>
          <w:rFonts w:ascii="Arial" w:eastAsia="Advhv" w:hAnsi="Arial" w:cs="Advhv"/>
          <w:sz w:val="22"/>
          <w:szCs w:val="22"/>
          <w:lang/>
        </w:rPr>
        <w:t xml:space="preserve">V.L. </w:t>
      </w:r>
      <w:proofErr w:type="spellStart"/>
      <w:r>
        <w:rPr>
          <w:rFonts w:ascii="Arial" w:eastAsia="Advhv" w:hAnsi="Arial" w:cs="Advhv"/>
          <w:sz w:val="22"/>
          <w:szCs w:val="22"/>
          <w:lang/>
        </w:rPr>
        <w:t>Cebolla</w:t>
      </w:r>
      <w:proofErr w:type="spellEnd"/>
      <w:r>
        <w:rPr>
          <w:rFonts w:ascii="Arial" w:eastAsia="Advhv" w:hAnsi="Arial" w:cs="Advhv"/>
          <w:sz w:val="22"/>
          <w:szCs w:val="22"/>
          <w:lang/>
        </w:rPr>
        <w:t xml:space="preserve">, E. </w:t>
      </w:r>
      <w:r>
        <w:rPr>
          <w:rFonts w:ascii="Arial" w:eastAsia="AdvMYR4" w:hAnsi="Arial" w:cs="AdvMYR4"/>
          <w:sz w:val="22"/>
          <w:szCs w:val="26"/>
          <w:lang/>
        </w:rPr>
        <w:t>M</w:t>
      </w:r>
      <w:r>
        <w:rPr>
          <w:rFonts w:ascii="Arial" w:eastAsia="AdvMYR4" w:hAnsi="Arial" w:cs="AdvMYR4"/>
          <w:sz w:val="22"/>
          <w:szCs w:val="26"/>
          <w:lang/>
        </w:rPr>
        <w:t xml:space="preserve">ateos, R. </w:t>
      </w:r>
      <w:proofErr w:type="spellStart"/>
      <w:r>
        <w:rPr>
          <w:rFonts w:ascii="Arial" w:eastAsia="AdvMYR4" w:hAnsi="Arial" w:cs="AdvMYR4"/>
          <w:sz w:val="22"/>
          <w:szCs w:val="26"/>
          <w:lang/>
        </w:rPr>
        <w:t>Garriga</w:t>
      </w:r>
      <w:proofErr w:type="spellEnd"/>
      <w:r>
        <w:rPr>
          <w:rFonts w:ascii="Arial" w:eastAsia="AdvMYR4" w:hAnsi="Arial" w:cs="AdvMYR4"/>
          <w:sz w:val="22"/>
          <w:szCs w:val="26"/>
          <w:lang/>
        </w:rPr>
        <w:t xml:space="preserve">, C. </w:t>
      </w:r>
      <w:proofErr w:type="spellStart"/>
      <w:r>
        <w:rPr>
          <w:rFonts w:ascii="Arial" w:eastAsia="AdvMYR4" w:hAnsi="Arial" w:cs="AdvMYR4"/>
          <w:sz w:val="22"/>
          <w:szCs w:val="26"/>
          <w:lang/>
        </w:rPr>
        <w:t>Jarne</w:t>
      </w:r>
      <w:proofErr w:type="spellEnd"/>
      <w:r>
        <w:rPr>
          <w:rFonts w:ascii="Arial" w:eastAsia="AdvMYR4" w:hAnsi="Arial" w:cs="AdvMYR4"/>
          <w:sz w:val="22"/>
          <w:szCs w:val="26"/>
          <w:lang/>
        </w:rPr>
        <w:t xml:space="preserve">, L. </w:t>
      </w:r>
      <w:proofErr w:type="spellStart"/>
      <w:r>
        <w:rPr>
          <w:rFonts w:ascii="Arial" w:eastAsia="AdvMYR4" w:hAnsi="Arial" w:cs="AdvMYR4"/>
          <w:sz w:val="22"/>
          <w:szCs w:val="26"/>
          <w:lang/>
        </w:rPr>
        <w:t>Membrado</w:t>
      </w:r>
      <w:proofErr w:type="spellEnd"/>
      <w:r>
        <w:rPr>
          <w:rFonts w:ascii="Arial" w:eastAsia="AdvMYR4" w:hAnsi="Arial" w:cs="AdvMYR4"/>
          <w:sz w:val="22"/>
          <w:szCs w:val="26"/>
          <w:lang/>
        </w:rPr>
        <w:t>,</w:t>
      </w:r>
      <w:r>
        <w:rPr>
          <w:rFonts w:ascii="Arial" w:eastAsia="AdvMYR4" w:hAnsi="Arial" w:cs="AdvMYR4"/>
          <w:sz w:val="22"/>
          <w:szCs w:val="16"/>
          <w:lang/>
        </w:rPr>
        <w:t xml:space="preserve"> F.P. </w:t>
      </w:r>
      <w:proofErr w:type="spellStart"/>
      <w:r>
        <w:rPr>
          <w:rFonts w:ascii="Arial" w:eastAsia="AdvMYR4" w:hAnsi="Arial" w:cs="AdvMYR4"/>
          <w:sz w:val="22"/>
          <w:szCs w:val="26"/>
          <w:lang/>
        </w:rPr>
        <w:t>Cossío</w:t>
      </w:r>
      <w:proofErr w:type="spellEnd"/>
      <w:r>
        <w:rPr>
          <w:rFonts w:ascii="Arial" w:eastAsia="AdvMYR4" w:hAnsi="Arial" w:cs="AdvMYR4"/>
          <w:sz w:val="22"/>
          <w:szCs w:val="26"/>
          <w:lang/>
        </w:rPr>
        <w:t>, E.M. Gálvez, M. Matt,</w:t>
      </w:r>
      <w:r>
        <w:rPr>
          <w:rFonts w:ascii="Arial" w:eastAsia="AdvMYR4" w:hAnsi="Arial" w:cs="AdvMYR4"/>
          <w:sz w:val="22"/>
          <w:szCs w:val="16"/>
          <w:lang/>
        </w:rPr>
        <w:t xml:space="preserve"> A. </w:t>
      </w:r>
      <w:r>
        <w:rPr>
          <w:rFonts w:ascii="Arial" w:eastAsia="AdvMYR4" w:hAnsi="Arial" w:cs="AdvMYR4"/>
          <w:sz w:val="22"/>
          <w:szCs w:val="26"/>
          <w:lang/>
        </w:rPr>
        <w:t>Delgado-</w:t>
      </w:r>
      <w:proofErr w:type="spellStart"/>
      <w:r>
        <w:rPr>
          <w:rFonts w:ascii="Arial" w:eastAsia="AdvMYR4" w:hAnsi="Arial" w:cs="AdvMYR4"/>
          <w:sz w:val="22"/>
          <w:szCs w:val="26"/>
          <w:lang/>
        </w:rPr>
        <w:t>Camón</w:t>
      </w:r>
      <w:proofErr w:type="spellEnd"/>
      <w:r>
        <w:rPr>
          <w:rFonts w:ascii="Arial" w:eastAsia="AdvMYR4" w:hAnsi="Arial" w:cs="AdvMYR4"/>
          <w:sz w:val="22"/>
          <w:szCs w:val="26"/>
          <w:lang/>
        </w:rPr>
        <w:t xml:space="preserve">, </w:t>
      </w:r>
      <w:proofErr w:type="spellStart"/>
      <w:r>
        <w:rPr>
          <w:rFonts w:ascii="Arial" w:eastAsia="Advhv" w:hAnsi="Arial" w:cs="Advhv"/>
          <w:sz w:val="22"/>
          <w:szCs w:val="22"/>
          <w:lang/>
        </w:rPr>
        <w:t>ChemPhysChem</w:t>
      </w:r>
      <w:proofErr w:type="spellEnd"/>
      <w:r>
        <w:rPr>
          <w:rFonts w:ascii="Arial" w:eastAsia="Advhv" w:hAnsi="Arial" w:cs="Advhv"/>
          <w:sz w:val="22"/>
          <w:szCs w:val="22"/>
          <w:lang/>
        </w:rPr>
        <w:t xml:space="preserve"> 13, 291 (2012)</w:t>
      </w:r>
    </w:p>
    <w:p w:rsidR="00DC4B7E" w:rsidRDefault="00DC4B7E">
      <w:pPr>
        <w:pStyle w:val="Normal1"/>
        <w:tabs>
          <w:tab w:val="left" w:pos="0"/>
          <w:tab w:val="left" w:pos="720"/>
          <w:tab w:val="left" w:pos="1440"/>
          <w:tab w:val="left" w:pos="1842"/>
          <w:tab w:val="left" w:pos="2160"/>
          <w:tab w:val="left" w:pos="2880"/>
          <w:tab w:val="left" w:pos="3600"/>
          <w:tab w:val="left" w:pos="4320"/>
          <w:tab w:val="left" w:pos="5040"/>
          <w:tab w:val="left" w:pos="5760"/>
          <w:tab w:val="left" w:pos="6480"/>
          <w:tab w:val="left" w:pos="6802"/>
          <w:tab w:val="left" w:pos="7200"/>
          <w:tab w:val="left" w:pos="7920"/>
          <w:tab w:val="left" w:pos="8640"/>
          <w:tab w:val="left" w:pos="9360"/>
          <w:tab w:val="left" w:pos="10080"/>
          <w:tab w:val="left" w:pos="10800"/>
        </w:tabs>
        <w:spacing w:line="264" w:lineRule="atLeast"/>
        <w:jc w:val="both"/>
        <w:rPr>
          <w:rFonts w:ascii="Arial" w:eastAsia="Advhv" w:hAnsi="Arial" w:cs="Arial Unicode MS"/>
          <w:sz w:val="22"/>
          <w:szCs w:val="20"/>
          <w:lang/>
        </w:rPr>
      </w:pPr>
      <w:r>
        <w:rPr>
          <w:rFonts w:ascii="Arial" w:eastAsia="Advhv" w:hAnsi="Arial" w:cs="Arial"/>
          <w:color w:val="000000"/>
          <w:sz w:val="22"/>
          <w:szCs w:val="22"/>
          <w:lang/>
        </w:rPr>
        <w:t xml:space="preserve">[6]. </w:t>
      </w:r>
      <w:r>
        <w:rPr>
          <w:rFonts w:ascii="Arial" w:eastAsia="Advhv" w:hAnsi="Arial" w:cs="Advhv"/>
          <w:sz w:val="22"/>
          <w:szCs w:val="22"/>
          <w:lang/>
        </w:rPr>
        <w:t xml:space="preserve">C. </w:t>
      </w:r>
      <w:proofErr w:type="spellStart"/>
      <w:r>
        <w:rPr>
          <w:rFonts w:ascii="Arial" w:eastAsia="Advhv" w:hAnsi="Arial" w:cs="Advhv"/>
          <w:sz w:val="22"/>
          <w:szCs w:val="22"/>
          <w:lang/>
        </w:rPr>
        <w:t>Jarne</w:t>
      </w:r>
      <w:proofErr w:type="spellEnd"/>
      <w:r>
        <w:rPr>
          <w:rFonts w:ascii="Arial" w:eastAsia="Advhv" w:hAnsi="Arial" w:cs="Advhv"/>
          <w:sz w:val="22"/>
          <w:szCs w:val="22"/>
          <w:lang/>
        </w:rPr>
        <w:t xml:space="preserve">, V.L. </w:t>
      </w:r>
      <w:proofErr w:type="spellStart"/>
      <w:r>
        <w:rPr>
          <w:rFonts w:ascii="Arial" w:eastAsia="Advhv" w:hAnsi="Arial" w:cs="Advhv"/>
          <w:sz w:val="22"/>
          <w:szCs w:val="22"/>
          <w:lang/>
        </w:rPr>
        <w:t>Cebolla</w:t>
      </w:r>
      <w:proofErr w:type="spellEnd"/>
      <w:r>
        <w:rPr>
          <w:rFonts w:ascii="Arial" w:eastAsia="Advhv" w:hAnsi="Arial" w:cs="Advhv"/>
          <w:sz w:val="22"/>
          <w:szCs w:val="22"/>
          <w:lang/>
        </w:rPr>
        <w:t xml:space="preserve">, L. </w:t>
      </w:r>
      <w:proofErr w:type="spellStart"/>
      <w:r>
        <w:rPr>
          <w:rFonts w:ascii="Arial" w:eastAsia="Advhv" w:hAnsi="Arial" w:cs="Advhv"/>
          <w:sz w:val="22"/>
          <w:szCs w:val="22"/>
          <w:lang/>
        </w:rPr>
        <w:t>Membrado</w:t>
      </w:r>
      <w:proofErr w:type="spellEnd"/>
      <w:r>
        <w:rPr>
          <w:rFonts w:ascii="Arial" w:eastAsia="Advhv" w:hAnsi="Arial" w:cs="Advhv"/>
          <w:sz w:val="22"/>
          <w:szCs w:val="22"/>
          <w:lang/>
        </w:rPr>
        <w:t xml:space="preserve">, K. </w:t>
      </w:r>
      <w:proofErr w:type="spellStart"/>
      <w:r>
        <w:rPr>
          <w:rFonts w:ascii="Arial" w:eastAsia="Advhv" w:hAnsi="Arial" w:cs="Advhv"/>
          <w:sz w:val="22"/>
          <w:szCs w:val="22"/>
          <w:lang/>
        </w:rPr>
        <w:t>LeMapihan</w:t>
      </w:r>
      <w:proofErr w:type="spellEnd"/>
      <w:r>
        <w:rPr>
          <w:rFonts w:ascii="Arial" w:eastAsia="Advhv" w:hAnsi="Arial" w:cs="Advhv"/>
          <w:sz w:val="22"/>
          <w:szCs w:val="22"/>
          <w:lang/>
        </w:rPr>
        <w:t xml:space="preserve">, P. Giusti. </w:t>
      </w:r>
      <w:proofErr w:type="spellStart"/>
      <w:r>
        <w:rPr>
          <w:rFonts w:ascii="Arial" w:eastAsia="Advhv" w:hAnsi="Arial" w:cs="Arial Unicode MS"/>
          <w:sz w:val="22"/>
          <w:szCs w:val="20"/>
          <w:lang/>
        </w:rPr>
        <w:t>Energy</w:t>
      </w:r>
      <w:proofErr w:type="spellEnd"/>
      <w:r>
        <w:rPr>
          <w:rFonts w:ascii="Arial" w:eastAsia="Advhv" w:hAnsi="Arial" w:cs="Arial Unicode MS"/>
          <w:sz w:val="22"/>
          <w:szCs w:val="20"/>
          <w:lang/>
        </w:rPr>
        <w:t xml:space="preserve"> &amp; Fuels 25, 4586 (2011)</w:t>
      </w:r>
    </w:p>
    <w:sectPr w:rsidR="00DC4B7E">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LGC Sans">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JPDKN+AdvTimes-i">
    <w:charset w:val="00"/>
    <w:family w:val="roman"/>
    <w:pitch w:val="default"/>
    <w:sig w:usb0="00000000" w:usb1="00000000" w:usb2="00000000" w:usb3="00000000" w:csb0="00000000" w:csb1="00000000"/>
  </w:font>
  <w:font w:name="PJPDJH+AdvTimes">
    <w:charset w:val="00"/>
    <w:family w:val="roman"/>
    <w:pitch w:val="default"/>
    <w:sig w:usb0="00000000" w:usb1="00000000" w:usb2="00000000" w:usb3="00000000" w:csb0="00000000" w:csb1="00000000"/>
  </w:font>
  <w:font w:name="PJPDKM+AdvP4C4E59">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LCIEI+Helvetica-Black">
    <w:charset w:val="80"/>
    <w:family w:val="swiss"/>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dvhv">
    <w:charset w:val="80"/>
    <w:family w:val="auto"/>
    <w:pitch w:val="default"/>
    <w:sig w:usb0="00000000" w:usb1="00000000" w:usb2="00000000" w:usb3="00000000" w:csb0="00000000" w:csb1="00000000"/>
  </w:font>
  <w:font w:name="AdvPS_HVB">
    <w:charset w:val="80"/>
    <w:family w:val="auto"/>
    <w:pitch w:val="default"/>
    <w:sig w:usb0="00000000" w:usb1="00000000" w:usb2="00000000" w:usb3="00000000" w:csb0="00000000" w:csb1="00000000"/>
  </w:font>
  <w:font w:name="OJIILK+OneGulliverA">
    <w:charset w:val="80"/>
    <w:family w:val="auto"/>
    <w:pitch w:val="default"/>
    <w:sig w:usb0="00000000" w:usb1="00000000" w:usb2="00000000" w:usb3="00000000" w:csb0="00000000" w:csb1="00000000"/>
  </w:font>
  <w:font w:name="Advhvo">
    <w:charset w:val="80"/>
    <w:family w:val="auto"/>
    <w:pitch w:val="default"/>
    <w:sig w:usb0="00000000" w:usb1="00000000" w:usb2="00000000" w:usb3="00000000" w:csb0="00000000" w:csb1="00000000"/>
  </w:font>
  <w:font w:name="OJIILJ+GulliverRM">
    <w:charset w:val="80"/>
    <w:family w:val="auto"/>
    <w:pitch w:val="default"/>
    <w:sig w:usb0="00000000" w:usb1="00000000" w:usb2="00000000" w:usb3="00000000" w:csb0="00000000" w:csb1="00000000"/>
  </w:font>
  <w:font w:name="AdvMYR4">
    <w:charset w:val="8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EE64AC"/>
    <w:rsid w:val="00DC4B7E"/>
    <w:rsid w:val="00EE64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fr-FR"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
    <w:name w:val="Police par défaut"/>
  </w:style>
  <w:style w:type="paragraph" w:customStyle="1" w:styleId="Heading">
    <w:name w:val="Heading"/>
    <w:basedOn w:val="Normal"/>
    <w:next w:val="Textoindependiente"/>
    <w:pPr>
      <w:keepNext/>
      <w:spacing w:before="240" w:after="120"/>
    </w:pPr>
    <w:rPr>
      <w:rFonts w:ascii="Arial" w:eastAsia="DejaVu LGC Sans"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semiHidden/>
    <w:pPr>
      <w:spacing w:before="280" w:after="280"/>
    </w:pPr>
  </w:style>
  <w:style w:type="paragraph" w:customStyle="1" w:styleId="textt">
    <w:name w:val="textt"/>
    <w:basedOn w:val="Normal"/>
    <w:pPr>
      <w:spacing w:before="280" w:after="280"/>
    </w:pPr>
  </w:style>
  <w:style w:type="paragraph" w:styleId="Ttulo">
    <w:name w:val="Title"/>
    <w:basedOn w:val="Normal"/>
    <w:next w:val="Subttulo"/>
    <w:qFormat/>
    <w:pPr>
      <w:keepNext/>
      <w:spacing w:before="240" w:after="60"/>
      <w:jc w:val="center"/>
    </w:pPr>
    <w:rPr>
      <w:rFonts w:ascii="Arial" w:hAnsi="Arial" w:cs="Arial"/>
      <w:b/>
      <w:bCs/>
      <w:kern w:val="1"/>
      <w:sz w:val="22"/>
      <w:szCs w:val="22"/>
    </w:rPr>
  </w:style>
  <w:style w:type="paragraph" w:styleId="Subttulo">
    <w:name w:val="Subtitle"/>
    <w:basedOn w:val="Heading"/>
    <w:next w:val="Textoindependiente"/>
    <w:qFormat/>
    <w:pPr>
      <w:jc w:val="center"/>
    </w:pPr>
    <w:rPr>
      <w:i/>
      <w:iCs/>
    </w:rPr>
  </w:style>
  <w:style w:type="paragraph" w:customStyle="1" w:styleId="Normal1">
    <w:name w:val="Normal1"/>
    <w:basedOn w:val="Normal"/>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Student paper: [type yes or no]</vt:lpstr>
    </vt:vector>
  </TitlesOfParts>
  <Company>icb</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paper: [type yes or no]</dc:title>
  <dc:creator>NF</dc:creator>
  <cp:lastModifiedBy>carmen</cp:lastModifiedBy>
  <cp:revision>2</cp:revision>
  <cp:lastPrinted>1601-01-01T00:00:00Z</cp:lastPrinted>
  <dcterms:created xsi:type="dcterms:W3CDTF">2014-07-10T11:30:00Z</dcterms:created>
  <dcterms:modified xsi:type="dcterms:W3CDTF">2014-07-10T11:30:00Z</dcterms:modified>
</cp:coreProperties>
</file>